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pacing w:line="276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关于举办</w:t>
      </w:r>
      <w:r>
        <w:rPr>
          <w:rFonts w:hint="eastAsia" w:ascii="宋体" w:hAnsi="宋体" w:eastAsia="宋体" w:cs="Times New Roman"/>
          <w:b/>
          <w:sz w:val="36"/>
          <w:szCs w:val="36"/>
        </w:rPr>
        <w:t>湖州师范学院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人</w:t>
      </w:r>
      <w:r>
        <w:rPr>
          <w:rFonts w:hint="eastAsia" w:ascii="宋体" w:hAnsi="宋体" w:eastAsia="宋体" w:cs="Times New Roman"/>
          <w:b/>
          <w:sz w:val="36"/>
          <w:szCs w:val="36"/>
        </w:rPr>
        <w:t>文学院</w:t>
      </w:r>
    </w:p>
    <w:p>
      <w:pPr>
        <w:tabs>
          <w:tab w:val="left" w:pos="6300"/>
        </w:tabs>
        <w:spacing w:line="276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第十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三</w:t>
      </w:r>
      <w:r>
        <w:rPr>
          <w:rFonts w:hint="eastAsia" w:ascii="宋体" w:hAnsi="宋体" w:eastAsia="宋体" w:cs="Times New Roman"/>
          <w:b/>
          <w:sz w:val="36"/>
          <w:szCs w:val="36"/>
        </w:rPr>
        <w:t>届大学生职业生涯规划大赛的通知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为了全面促进我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Times New Roman"/>
          <w:sz w:val="28"/>
          <w:szCs w:val="28"/>
        </w:rPr>
        <w:t>大学生就业工作，更加广泛地传播职业生涯规划理念，引导广大学生自觉树立正确的成才观、择业观和就业观，增强职业规划意识，提高职业技能和职业素养，拓展职业空间，科学制定职业生涯发展规划。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Times New Roman"/>
          <w:sz w:val="28"/>
          <w:szCs w:val="28"/>
        </w:rPr>
        <w:t>文学院特举办“湖州师范学院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Times New Roman"/>
          <w:sz w:val="28"/>
          <w:szCs w:val="28"/>
        </w:rPr>
        <w:t>文学院第十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Times New Roman"/>
          <w:sz w:val="28"/>
          <w:szCs w:val="28"/>
        </w:rPr>
        <w:t>届大学生职业生涯规划大赛”。现将有关事项通知如下：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一、大赛主题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本次大赛以“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创新放飞梦想  创业成就人生</w:t>
      </w:r>
      <w:r>
        <w:rPr>
          <w:rFonts w:hint="eastAsia" w:ascii="仿宋" w:hAnsi="仿宋" w:eastAsia="仿宋" w:cs="Times New Roman"/>
          <w:sz w:val="28"/>
          <w:szCs w:val="28"/>
        </w:rPr>
        <w:t>” 为主题，以“普及规划知识，提升职业能力，打造优质人生”为宗旨。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 、参赛对象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学院大一、大二、大三在校学生。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三、大赛安排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大赛设两个类别，分别为职业规划类（简称A类）和创新创意类（简称B类）。A类以培养生涯规划能力为目的，以选择具体职业就业为目标；B类以培养创新意识和创新思维为目的，以科技创新、文化创意为导向。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1.报名方式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b/>
          <w:sz w:val="28"/>
          <w:szCs w:val="28"/>
        </w:rPr>
        <w:t>4月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b/>
          <w:sz w:val="28"/>
          <w:szCs w:val="28"/>
        </w:rPr>
        <w:t>日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前</w:t>
      </w:r>
      <w:r>
        <w:rPr>
          <w:rFonts w:hint="eastAsia" w:ascii="仿宋" w:hAnsi="仿宋" w:eastAsia="仿宋"/>
          <w:sz w:val="28"/>
          <w:szCs w:val="28"/>
          <w:lang w:eastAsia="zh-CN"/>
        </w:rPr>
        <w:t>将报名材料电子版发到指定邮箱：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2981742468@qq.com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（报名表详见附件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1、2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  <w:lang w:eastAsia="zh-CN"/>
        </w:rPr>
        <w:t>初选</w:t>
      </w:r>
      <w:r>
        <w:rPr>
          <w:rFonts w:hint="eastAsia" w:ascii="宋体" w:hAnsi="宋体"/>
          <w:b/>
          <w:sz w:val="28"/>
          <w:szCs w:val="28"/>
        </w:rPr>
        <w:t>并公布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4月23日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</w:rPr>
        <w:t>进入决赛者名单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专业老师将根据书面评分标准（见附页）选出参赛者进入决赛</w:t>
      </w:r>
      <w:r>
        <w:rPr>
          <w:rFonts w:ascii="仿宋" w:eastAsia="仿宋"/>
          <w:color w:val="000000"/>
          <w:sz w:val="28"/>
          <w:szCs w:val="28"/>
        </w:rPr>
        <w:t> </w:t>
      </w:r>
      <w:r>
        <w:rPr>
          <w:rFonts w:ascii="宋体"/>
          <w:sz w:val="28"/>
          <w:szCs w:val="28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进入决赛者</w:t>
      </w:r>
      <w:r>
        <w:rPr>
          <w:rFonts w:ascii="宋体" w:hAnsi="宋体"/>
          <w:b/>
          <w:sz w:val="28"/>
          <w:szCs w:val="28"/>
        </w:rPr>
        <w:t>PPT</w:t>
      </w:r>
      <w:r>
        <w:rPr>
          <w:rFonts w:hint="eastAsia" w:ascii="宋体" w:hAnsi="宋体"/>
          <w:b/>
          <w:sz w:val="28"/>
          <w:szCs w:val="28"/>
          <w:lang w:eastAsia="zh-CN"/>
        </w:rPr>
        <w:t>现场展示</w:t>
      </w:r>
      <w:r>
        <w:rPr>
          <w:rFonts w:ascii="宋体" w:hAnsi="宋体"/>
          <w:b/>
          <w:sz w:val="28"/>
          <w:szCs w:val="28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现场展示时间为：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4月28日下午，具体时间另行通知。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进入复赛的选手需现场讲解自己准备参赛讲解的PPT，用于现场展示，时长为5分钟，PPT根据书面作品的内容进行设置</w:t>
      </w:r>
      <w:r>
        <w:rPr>
          <w:rFonts w:hint="eastAsia" w:ascii="仿宋" w:hAnsi="仿宋" w:eastAsia="仿宋"/>
          <w:sz w:val="28"/>
          <w:szCs w:val="28"/>
          <w:lang w:eastAsia="zh-CN"/>
        </w:rPr>
        <w:t>。现场展示主要包括：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ppt</w:t>
      </w:r>
      <w:r>
        <w:rPr>
          <w:rFonts w:hint="eastAsia" w:ascii="仿宋" w:hAnsi="仿宋" w:eastAsia="仿宋"/>
          <w:sz w:val="28"/>
          <w:szCs w:val="28"/>
        </w:rPr>
        <w:t>答辩，参赛选手进行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到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分钟作品讲解（自我陈述），主要是对“职业生涯设计方案”进行介绍</w:t>
      </w:r>
      <w:r>
        <w:rPr>
          <w:rFonts w:ascii="仿宋" w:eastAsia="仿宋"/>
          <w:sz w:val="28"/>
          <w:szCs w:val="28"/>
        </w:rPr>
        <w:t> 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eastAsia="仿宋"/>
          <w:sz w:val="28"/>
          <w:szCs w:val="28"/>
        </w:rPr>
        <w:t>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、现场答辩，由评委进行现场评审，给出最后成绩。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 w:cs="Times New Roman"/>
          <w:sz w:val="32"/>
          <w:szCs w:val="32"/>
        </w:rPr>
        <w:t>四、参赛作品评选规则</w:t>
      </w:r>
      <w:r>
        <w:rPr>
          <w:rFonts w:ascii="黑体" w:hAnsi="黑体" w:eastAsia="黑体" w:cs="Times New Roman"/>
          <w:sz w:val="32"/>
          <w:szCs w:val="32"/>
        </w:rPr>
        <w:t>   </w:t>
      </w:r>
      <w:r>
        <w:rPr>
          <w:rFonts w:ascii="宋体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28"/>
          <w:szCs w:val="28"/>
        </w:rPr>
        <w:t>参赛选手根据自己的人才素质测评报告，结合自己的实际情况与社会需求，从专业、就业、职业等方面进行个人职业生涯规划设计。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参赛作品要求内容完整、简明扼要，格式清晰，版面美观大方，创意新颖，能充分体现个性而不落俗套，文如其人，能充分展现参赛大学生朝气蓬勃的精神风貌，能充分展现当代青年人的职业新人形象。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</w:rPr>
        <w:t>以合适、合理、思想、真实、逻辑、创新、可行性为主要评选标准，淡化文学性和艺术性。</w:t>
      </w:r>
      <w:r>
        <w:rPr>
          <w:rFonts w:ascii="仿宋" w:eastAsia="仿宋"/>
          <w:sz w:val="28"/>
          <w:szCs w:val="28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、评分细则（见附页）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初赛评分为书面作品分数，复赛评分为书面作品（40%）+现场展示（60%）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一等奖一名，二等奖二名，三等奖三名，纪念奖若干名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获奖者将颁发荣誉证书</w:t>
      </w:r>
      <w:r>
        <w:rPr>
          <w:rFonts w:hint="eastAsia" w:ascii="仿宋" w:hAnsi="仿宋" w:eastAsia="仿宋"/>
          <w:sz w:val="28"/>
          <w:szCs w:val="28"/>
          <w:lang w:eastAsia="zh-CN"/>
        </w:rPr>
        <w:t>。并根据学校分配名额进行校赛的推荐。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六、未尽事项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请联系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Times New Roman"/>
          <w:sz w:val="28"/>
          <w:szCs w:val="28"/>
        </w:rPr>
        <w:t>文学院学生会就业创业服务部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default" w:ascii="仿宋" w:hAnsi="仿宋" w:eastAsia="仿宋" w:cs="Times New Roman"/>
          <w:sz w:val="28"/>
          <w:szCs w:val="28"/>
          <w:lang w:val="en-US"/>
        </w:rPr>
        <w:t>17816781813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textAlignment w:val="auto"/>
        <w:rPr>
          <w:rFonts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textAlignment w:val="auto"/>
        <w:rPr>
          <w:rFonts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3080" w:firstLineChars="1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Times New Roman"/>
          <w:sz w:val="28"/>
          <w:szCs w:val="28"/>
        </w:rPr>
        <w:t>文学院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学工办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3360" w:firstLineChars="1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2020.04.16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方正小标宋简体" w:eastAsia="方正小标宋简体"/>
          <w:spacing w:val="-20"/>
          <w:sz w:val="24"/>
          <w:szCs w:val="24"/>
        </w:rPr>
      </w:pPr>
    </w:p>
    <w:p>
      <w:pPr>
        <w:jc w:val="left"/>
        <w:rPr>
          <w:rFonts w:ascii="方正小标宋简体" w:eastAsia="方正小标宋简体"/>
          <w:spacing w:val="-20"/>
          <w:sz w:val="24"/>
          <w:szCs w:val="24"/>
        </w:rPr>
      </w:pPr>
    </w:p>
    <w:p>
      <w:pPr>
        <w:jc w:val="left"/>
        <w:rPr>
          <w:rFonts w:ascii="方正小标宋简体" w:eastAsia="方正小标宋简体"/>
          <w:spacing w:val="-20"/>
          <w:sz w:val="24"/>
          <w:szCs w:val="24"/>
        </w:rPr>
      </w:pPr>
    </w:p>
    <w:p>
      <w:pPr>
        <w:jc w:val="left"/>
        <w:rPr>
          <w:rFonts w:ascii="方正小标宋简体" w:eastAsia="方正小标宋简体"/>
          <w:spacing w:val="-20"/>
          <w:sz w:val="24"/>
          <w:szCs w:val="24"/>
        </w:rPr>
      </w:pPr>
    </w:p>
    <w:p>
      <w:pPr>
        <w:jc w:val="left"/>
        <w:rPr>
          <w:rFonts w:ascii="方正小标宋简体" w:eastAsia="方正小标宋简体"/>
          <w:spacing w:val="-20"/>
          <w:sz w:val="24"/>
          <w:szCs w:val="24"/>
        </w:rPr>
      </w:pPr>
    </w:p>
    <w:p>
      <w:pPr>
        <w:jc w:val="left"/>
        <w:rPr>
          <w:rFonts w:ascii="方正小标宋简体" w:eastAsia="方正小标宋简体"/>
          <w:spacing w:val="-20"/>
          <w:sz w:val="24"/>
          <w:szCs w:val="24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</w:pPr>
    </w:p>
    <w:p>
      <w:pPr>
        <w:spacing w:line="58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第十三届校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108" w:firstLineChars="3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108" w:firstLineChars="34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108" w:firstLineChars="345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学    院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</w:t>
      </w:r>
      <w:r>
        <w:rPr>
          <w:rFonts w:eastAsia="仿宋_GB2312"/>
          <w:b/>
          <w:sz w:val="30"/>
          <w:u w:val="single"/>
        </w:rPr>
        <w:t xml:space="preserve"> </w:t>
      </w:r>
      <w:r>
        <w:rPr>
          <w:rFonts w:hint="eastAsia" w:eastAsia="仿宋_GB2312"/>
          <w:b/>
          <w:sz w:val="30"/>
          <w:u w:val="single"/>
        </w:rPr>
        <w:t xml:space="preserve"> </w:t>
      </w:r>
      <w:r>
        <w:rPr>
          <w:rFonts w:hint="eastAsia" w:eastAsia="仿宋_GB2312"/>
          <w:b/>
          <w:sz w:val="30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sz w:val="30"/>
          <w:u w:val="single"/>
          <w:lang w:eastAsia="zh-CN"/>
        </w:rPr>
        <w:t>（</w:t>
      </w:r>
      <w:r>
        <w:rPr>
          <w:rFonts w:hint="eastAsia" w:eastAsia="仿宋_GB2312"/>
          <w:b/>
          <w:sz w:val="30"/>
          <w:u w:val="single"/>
          <w:lang w:val="en-US" w:eastAsia="zh-CN"/>
        </w:rPr>
        <w:t>盖章</w:t>
      </w:r>
      <w:r>
        <w:rPr>
          <w:rFonts w:hint="eastAsia" w:eastAsia="仿宋_GB2312"/>
          <w:b/>
          <w:sz w:val="30"/>
          <w:u w:val="single"/>
          <w:lang w:eastAsia="zh-CN"/>
        </w:rPr>
        <w:t>）</w:t>
      </w:r>
      <w:r>
        <w:rPr>
          <w:rFonts w:hint="eastAsia" w:eastAsia="仿宋_GB2312"/>
          <w:b/>
          <w:sz w:val="30"/>
          <w:u w:val="single"/>
        </w:rPr>
        <w:t xml:space="preserve"> 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统一</w:t>
      </w:r>
      <w:r>
        <w:rPr>
          <w:rFonts w:hint="eastAsia" w:eastAsia="仿宋_GB2312"/>
          <w:sz w:val="30"/>
          <w:szCs w:val="30"/>
        </w:rPr>
        <w:t>报</w:t>
      </w:r>
      <w:r>
        <w:rPr>
          <w:rFonts w:eastAsia="仿宋_GB2312"/>
          <w:sz w:val="30"/>
          <w:szCs w:val="30"/>
        </w:rPr>
        <w:t>送。</w:t>
      </w:r>
    </w:p>
    <w:p>
      <w:pPr>
        <w:ind w:firstLine="56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六、作品务必严格按照《职业生涯规划书》格式和要求报送，格式不规范、超出规定字数等将影响得分。</w:t>
      </w: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6"/>
        <w:tblW w:w="9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2127"/>
        <w:gridCol w:w="1470"/>
        <w:gridCol w:w="1968"/>
        <w:gridCol w:w="2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共计     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6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职业体验感悟（800字内）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7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846" w:firstLineChars="1731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二、职业生涯规划书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第十三届校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学      院</w:t>
      </w:r>
      <w:r>
        <w:rPr>
          <w:rFonts w:eastAsia="仿宋"/>
          <w:b/>
          <w:sz w:val="32"/>
          <w:szCs w:val="32"/>
        </w:rPr>
        <w:t xml:space="preserve">： </w:t>
      </w:r>
      <w:r>
        <w:rPr>
          <w:rFonts w:eastAsia="仿宋"/>
          <w:b/>
          <w:sz w:val="32"/>
          <w:szCs w:val="32"/>
          <w:u w:val="single"/>
        </w:rPr>
        <w:t xml:space="preserve">                  </w:t>
      </w:r>
      <w:r>
        <w:rPr>
          <w:rFonts w:hint="eastAsia" w:eastAsia="仿宋"/>
          <w:b/>
          <w:sz w:val="32"/>
          <w:szCs w:val="32"/>
          <w:u w:val="single"/>
          <w:lang w:eastAsia="zh-CN"/>
        </w:rPr>
        <w:t>（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>盖章</w:t>
      </w:r>
      <w:r>
        <w:rPr>
          <w:rFonts w:hint="eastAsia" w:eastAsia="仿宋"/>
          <w:b/>
          <w:sz w:val="32"/>
          <w:szCs w:val="32"/>
          <w:u w:val="single"/>
          <w:lang w:eastAsia="zh-CN"/>
        </w:rPr>
        <w:t>）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after="312" w:afterLines="100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二、</w:t>
      </w:r>
      <w:r>
        <w:rPr>
          <w:rFonts w:hint="eastAsia" w:eastAsia="仿宋_GB2312"/>
          <w:bCs/>
          <w:color w:val="000000"/>
          <w:sz w:val="30"/>
          <w:szCs w:val="30"/>
        </w:rPr>
        <w:t>项目可以是科技创新，也可以是文化创意</w:t>
      </w:r>
      <w:r>
        <w:rPr>
          <w:rFonts w:eastAsia="仿宋_GB2312"/>
          <w:bCs/>
          <w:color w:val="000000"/>
          <w:sz w:val="30"/>
          <w:szCs w:val="30"/>
        </w:rPr>
        <w:t>，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>但</w:t>
      </w:r>
      <w:r>
        <w:rPr>
          <w:rFonts w:hint="eastAsia" w:eastAsia="仿宋_GB2312"/>
          <w:bCs/>
          <w:color w:val="000000"/>
          <w:sz w:val="30"/>
          <w:szCs w:val="30"/>
        </w:rPr>
        <w:t>鼓励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>更多</w:t>
      </w:r>
      <w:r>
        <w:rPr>
          <w:rFonts w:hint="eastAsia" w:eastAsia="仿宋_GB2312"/>
          <w:bCs/>
          <w:color w:val="000000"/>
          <w:sz w:val="30"/>
          <w:szCs w:val="30"/>
        </w:rPr>
        <w:t>申报科技创新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>类</w:t>
      </w:r>
      <w:r>
        <w:rPr>
          <w:rFonts w:hint="eastAsia" w:eastAsia="仿宋_GB2312"/>
          <w:bCs/>
          <w:color w:val="000000"/>
          <w:sz w:val="30"/>
          <w:szCs w:val="30"/>
        </w:rPr>
        <w:t>。</w:t>
      </w:r>
    </w:p>
    <w:p>
      <w:pPr>
        <w:ind w:firstLine="56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三、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申报项目</w:t>
      </w:r>
      <w:r>
        <w:rPr>
          <w:rFonts w:hint="eastAsia" w:eastAsia="仿宋_GB2312"/>
          <w:bCs/>
          <w:color w:val="000000"/>
          <w:sz w:val="30"/>
          <w:szCs w:val="30"/>
        </w:rPr>
        <w:t>要求有原创性和新颖性，</w:t>
      </w:r>
      <w:r>
        <w:rPr>
          <w:rFonts w:eastAsia="仿宋_GB2312"/>
          <w:bCs/>
          <w:color w:val="000000"/>
          <w:sz w:val="30"/>
          <w:szCs w:val="30"/>
        </w:rPr>
        <w:t>具有</w:t>
      </w:r>
      <w:r>
        <w:rPr>
          <w:rFonts w:hint="eastAsia" w:eastAsia="仿宋_GB2312"/>
          <w:bCs/>
          <w:color w:val="000000"/>
          <w:sz w:val="30"/>
          <w:szCs w:val="30"/>
        </w:rPr>
        <w:t>较好的创新创意点，项目负责人拥有创新创意点的所有权，且未在工商等部门注册登记或注册登记一年内的。</w:t>
      </w:r>
      <w:r>
        <w:rPr>
          <w:rFonts w:hint="eastAsia" w:eastAsia="仿宋_GB2312"/>
          <w:color w:val="000000"/>
          <w:sz w:val="30"/>
          <w:szCs w:val="30"/>
        </w:rPr>
        <w:t>若有专利，</w:t>
      </w:r>
      <w:r>
        <w:rPr>
          <w:rFonts w:eastAsia="仿宋_GB2312"/>
          <w:color w:val="000000"/>
          <w:sz w:val="30"/>
          <w:szCs w:val="30"/>
        </w:rPr>
        <w:t>项目负责人须与专利</w:t>
      </w:r>
      <w:r>
        <w:rPr>
          <w:rFonts w:hint="eastAsia" w:eastAsia="仿宋_GB2312"/>
          <w:color w:val="000000"/>
          <w:sz w:val="30"/>
          <w:szCs w:val="30"/>
        </w:rPr>
        <w:t>所有</w:t>
      </w:r>
      <w:r>
        <w:rPr>
          <w:rFonts w:eastAsia="仿宋_GB2312"/>
          <w:color w:val="000000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四、《项目申报书》空白表可从大赛官方网站下载。正文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统一</w:t>
      </w:r>
      <w:r>
        <w:rPr>
          <w:rFonts w:hint="eastAsia" w:eastAsia="仿宋_GB2312"/>
          <w:sz w:val="30"/>
          <w:szCs w:val="30"/>
        </w:rPr>
        <w:t>报送</w:t>
      </w:r>
      <w:r>
        <w:rPr>
          <w:rFonts w:eastAsia="仿宋_GB2312"/>
          <w:sz w:val="30"/>
          <w:szCs w:val="30"/>
        </w:rPr>
        <w:t>。</w:t>
      </w:r>
    </w:p>
    <w:p>
      <w:pPr>
        <w:ind w:firstLine="560"/>
        <w:rPr>
          <w:rFonts w:hint="eastAsia" w:eastAsia="仿宋_GB2312"/>
          <w:color w:val="000000"/>
          <w:sz w:val="30"/>
          <w:szCs w:val="30"/>
          <w:lang w:eastAsia="zh-CN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八、</w:t>
      </w:r>
      <w:r>
        <w:rPr>
          <w:rFonts w:hint="eastAsia" w:eastAsia="仿宋_GB2312"/>
          <w:color w:val="000000"/>
          <w:sz w:val="30"/>
          <w:szCs w:val="30"/>
        </w:rPr>
        <w:t>作品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务</w:t>
      </w:r>
      <w:r>
        <w:rPr>
          <w:rFonts w:hint="eastAsia" w:eastAsia="仿宋_GB2312"/>
          <w:color w:val="000000"/>
          <w:sz w:val="30"/>
          <w:szCs w:val="30"/>
        </w:rPr>
        <w:t>必严格按照《项目申报书》格式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和要求</w:t>
      </w:r>
      <w:r>
        <w:rPr>
          <w:rFonts w:hint="eastAsia" w:eastAsia="仿宋_GB2312"/>
          <w:color w:val="000000"/>
          <w:sz w:val="30"/>
          <w:szCs w:val="30"/>
        </w:rPr>
        <w:t>报送，格式不规范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、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超出规定字数等</w:t>
      </w:r>
      <w:r>
        <w:rPr>
          <w:rFonts w:hint="eastAsia" w:eastAsia="仿宋_GB2312"/>
          <w:color w:val="000000"/>
          <w:sz w:val="30"/>
          <w:szCs w:val="30"/>
        </w:rPr>
        <w:t>将影响得分。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6"/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5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项目是否已工商注册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项目是否是创业园入驻孵化项目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1" w:hRule="atLeast"/>
        </w:trPr>
        <w:tc>
          <w:tcPr>
            <w:tcW w:w="2458" w:type="dxa"/>
            <w:gridSpan w:val="3"/>
            <w:tcBorders>
              <w:top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 xml:space="preserve">年6月30日，项目负责人是否为正式注册的全日制在校学生。□是  □否 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6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6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6" w:hRule="atLeast"/>
          <w:jc w:val="center"/>
        </w:trPr>
        <w:tc>
          <w:tcPr>
            <w:tcW w:w="9704" w:type="dxa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1" w:hRule="atLeast"/>
          <w:jc w:val="center"/>
        </w:trPr>
        <w:tc>
          <w:tcPr>
            <w:tcW w:w="9781" w:type="dxa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27" w:hRule="atLeast"/>
          <w:jc w:val="center"/>
        </w:trPr>
        <w:tc>
          <w:tcPr>
            <w:tcW w:w="9781" w:type="dxa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学院推荐</w:t>
      </w:r>
      <w:r>
        <w:rPr>
          <w:rFonts w:eastAsia="黑体"/>
          <w:sz w:val="36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推荐人</w:t>
            </w:r>
            <w:r>
              <w:rPr>
                <w:rFonts w:eastAsia="仿宋_GB2312"/>
                <w:sz w:val="30"/>
                <w:szCs w:val="30"/>
              </w:rPr>
              <w:t>（签字）：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spacing w:line="580" w:lineRule="exact"/>
        <w:rPr>
          <w:rFonts w:eastAsia="仿宋_GB2312"/>
          <w:sz w:val="30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560" w:lineRule="exact"/>
        <w:ind w:firstLine="0" w:firstLine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eastAsia="仿宋_GB2312"/>
          <w:sz w:val="30"/>
        </w:rPr>
        <w:br w:type="page"/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校级复赛名额分配表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6"/>
        <w:tblW w:w="7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2308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344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bookmarkStart w:id="0" w:name="OLE_LINK2"/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职业规划类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A类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42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创新创意类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（B类）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</w:pPr>
          </w:p>
        </w:tc>
        <w:tc>
          <w:tcPr>
            <w:tcW w:w="4450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入围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复赛作品数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经济管理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马克思主义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教师教育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体育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人文学院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外国语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艺术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理学院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信息工程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生命科学学院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医学院、护理学院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44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8" w:firstLineChars="9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总计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" w:firstLineChars="2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</w:tr>
      <w:bookmarkEnd w:id="0"/>
    </w:tbl>
    <w:p>
      <w:pPr>
        <w:ind w:firstLine="0" w:firstLineChars="0"/>
      </w:pPr>
    </w:p>
    <w:p>
      <w:pPr>
        <w:spacing w:line="580" w:lineRule="exact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仿宋_GB2312"/>
          <w:spacing w:val="-20"/>
          <w:sz w:val="15"/>
          <w:szCs w:val="15"/>
        </w:rPr>
      </w:pPr>
      <w:r>
        <w:rPr>
          <w:rFonts w:eastAsia="仿宋_GB2312"/>
          <w:spacing w:val="-20"/>
          <w:sz w:val="44"/>
          <w:szCs w:val="44"/>
        </w:rPr>
        <w:t>书面作品评分标准（</w:t>
      </w:r>
      <w:r>
        <w:rPr>
          <w:rFonts w:hint="eastAsia" w:eastAsia="仿宋_GB2312"/>
          <w:spacing w:val="-20"/>
          <w:sz w:val="44"/>
          <w:szCs w:val="44"/>
        </w:rPr>
        <w:t>职业规划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6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16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职业生涯规划书内容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（60分）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作品设计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（40分）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  <w:r>
              <w:rPr>
                <w:rFonts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>
      <w:pPr>
        <w:ind w:firstLine="880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>书面评分标准（</w:t>
      </w:r>
      <w:r>
        <w:rPr>
          <w:rFonts w:hint="eastAsia" w:eastAsia="仿宋_GB2312"/>
          <w:sz w:val="44"/>
          <w:szCs w:val="44"/>
        </w:rPr>
        <w:t>创新创意</w:t>
      </w:r>
      <w:r>
        <w:rPr>
          <w:rFonts w:eastAsia="仿宋_GB2312"/>
          <w:sz w:val="44"/>
          <w:szCs w:val="44"/>
        </w:rPr>
        <w:t>类）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5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创新创意项目内容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80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结合自身分析，真实可信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7" w:type="dxa"/>
            <w:vMerge w:val="continue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1.项目的创新创意点</w:t>
            </w:r>
            <w:r>
              <w:rPr>
                <w:rFonts w:hint="eastAsia" w:eastAsia="仿宋_GB2312"/>
                <w:sz w:val="28"/>
                <w:szCs w:val="28"/>
              </w:rPr>
              <w:t>明晰，</w:t>
            </w:r>
            <w:r>
              <w:rPr>
                <w:rFonts w:eastAsia="仿宋_GB2312"/>
                <w:sz w:val="28"/>
                <w:szCs w:val="28"/>
              </w:rPr>
              <w:t>具有</w:t>
            </w:r>
            <w:r>
              <w:rPr>
                <w:rFonts w:hint="eastAsia" w:eastAsia="仿宋_GB2312"/>
                <w:sz w:val="28"/>
                <w:szCs w:val="28"/>
              </w:rPr>
              <w:t>原创性和</w:t>
            </w:r>
            <w:r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2.项目理念、思路、设计方法清晰合理，具有前瞻性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5、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项目设计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0分）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项目内容完整，分析全面，创新创意内容明确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逻辑</w:t>
            </w:r>
            <w:r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项目整体</w:t>
            </w:r>
            <w:r>
              <w:rPr>
                <w:rFonts w:hint="eastAsia" w:eastAsia="仿宋_GB2312"/>
                <w:sz w:val="28"/>
                <w:szCs w:val="28"/>
              </w:rPr>
              <w:t>设计</w:t>
            </w:r>
            <w:r>
              <w:rPr>
                <w:rFonts w:eastAsia="仿宋_GB2312"/>
                <w:sz w:val="28"/>
                <w:szCs w:val="28"/>
              </w:rPr>
              <w:t>思路清晰、逻辑合理</w:t>
            </w:r>
            <w:r>
              <w:rPr>
                <w:rFonts w:hint="eastAsia" w:eastAsia="仿宋_GB2312"/>
                <w:sz w:val="28"/>
                <w:szCs w:val="28"/>
              </w:rPr>
              <w:t>，能准确描述分析项目的核心与关键</w:t>
            </w:r>
          </w:p>
        </w:tc>
      </w:tr>
    </w:tbl>
    <w:p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>
      <w:pPr>
        <w:spacing w:line="400" w:lineRule="exact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400" w:lineRule="exact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职业规划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评分要素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1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1"/>
            <w:r>
              <w:rPr>
                <w:rFonts w:eastAsia="仿宋_GB2312"/>
                <w:bCs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（20分）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1.条理清晰，切合主题，内容完整，语言流畅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2.能准确描述目标职业的工作任务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3.了解目标职业对职业人的素质和要求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4.结合自身条件，明晰就业努力方向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line="400" w:lineRule="exact"/>
        <w:textAlignment w:val="baseline"/>
        <w:rPr>
          <w:sz w:val="24"/>
        </w:rPr>
      </w:pPr>
      <w:r>
        <w:rPr>
          <w:b/>
          <w:bCs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创新创意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9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3.精神饱满，有信心，有独立见解，能充分展现大学生朝气蓬勃的精神风貌和</w:t>
            </w:r>
            <w:r>
              <w:rPr>
                <w:rFonts w:hint="eastAsia" w:eastAsia="仿宋_GB2312"/>
                <w:bCs/>
                <w:sz w:val="28"/>
                <w:szCs w:val="28"/>
              </w:rPr>
              <w:t>创新创意达人</w:t>
            </w:r>
            <w:r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的由来，结合实际分析，真实可信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3.能准确提炼创新创意点，项目理念、思路、设计方法阐述清晰合理，特色鲜明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7.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成果可视化，能体现大学生的创新创意思维水准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1.能正确理解评委提问，能够有针对性的就提问要点归纳阐述，及时准确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3.答题过程流畅、无明显停顿，条理清晰，语句通顺，措辞恰当，语言精炼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>
      <w:pPr>
        <w:spacing w:line="400" w:lineRule="exact"/>
        <w:textAlignment w:val="baseline"/>
        <w:rPr>
          <w:kern w:val="0"/>
          <w:szCs w:val="20"/>
        </w:rPr>
      </w:pPr>
      <w:r>
        <w:rPr>
          <w:rFonts w:eastAsia="仿宋_GB2312"/>
          <w:bCs/>
          <w:sz w:val="28"/>
          <w:szCs w:val="28"/>
        </w:rPr>
        <w:t xml:space="preserve"> </w:t>
      </w:r>
    </w:p>
    <w:p/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000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25E70"/>
    <w:rsid w:val="12A9658E"/>
    <w:rsid w:val="183E622D"/>
    <w:rsid w:val="4DED707F"/>
    <w:rsid w:val="790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5011</Words>
  <Characters>5199</Characters>
  <Paragraphs>779</Paragraphs>
  <TotalTime>10</TotalTime>
  <ScaleCrop>false</ScaleCrop>
  <LinksUpToDate>false</LinksUpToDate>
  <CharactersWithSpaces>5829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2019-04-13T08:43:00Z</dcterms:created>
  <dc:creator>lenovo</dc:creator>
  <cp:lastModifiedBy>大大的企鹅</cp:lastModifiedBy>
  <dcterms:modified xsi:type="dcterms:W3CDTF">2021-04-16T03:16:56Z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228ADD77978F4D8E8B98F8736C7824EC</vt:lpwstr>
  </property>
</Properties>
</file>