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黑体" w:hAnsi="黑体" w:eastAsia="黑体" w:cs="宋体"/>
          <w:b/>
          <w:spacing w:val="15"/>
          <w:kern w:val="0"/>
          <w:sz w:val="28"/>
        </w:rPr>
      </w:pPr>
      <w:r>
        <w:rPr>
          <w:rFonts w:hint="eastAsia" w:ascii="黑体" w:hAnsi="黑体" w:eastAsia="黑体" w:cs="宋体"/>
          <w:b w:val="0"/>
          <w:bCs/>
          <w:spacing w:val="15"/>
          <w:kern w:val="0"/>
          <w:sz w:val="32"/>
          <w:szCs w:val="32"/>
          <w:lang w:val="en-US" w:eastAsia="zh-CN"/>
        </w:rPr>
        <w:t>附件5</w:t>
      </w:r>
      <w:bookmarkStart w:id="0" w:name="_GoBack"/>
      <w:bookmarkEnd w:id="0"/>
      <w:r>
        <w:rPr>
          <w:rFonts w:hint="eastAsia" w:ascii="黑体" w:hAnsi="黑体" w:eastAsia="黑体" w:cs="宋体"/>
          <w:b w:val="0"/>
          <w:bCs/>
          <w:spacing w:val="15"/>
          <w:kern w:val="0"/>
          <w:sz w:val="32"/>
          <w:szCs w:val="32"/>
          <w:lang w:val="en-US" w:eastAsia="zh-CN"/>
        </w:rPr>
        <w:t>：湖州师范学院硕士学位点和研究方向列表</w:t>
      </w:r>
    </w:p>
    <w:tbl>
      <w:tblPr>
        <w:tblStyle w:val="5"/>
        <w:tblW w:w="9153" w:type="dxa"/>
        <w:tblInd w:w="-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3"/>
        <w:gridCol w:w="1305"/>
        <w:gridCol w:w="2821"/>
        <w:gridCol w:w="2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b/>
                <w:spacing w:val="15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学位点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eastAsia="zh-CN"/>
              </w:rPr>
              <w:t>代码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研究方向</w:t>
            </w: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  <w:t>/领域</w:t>
            </w:r>
          </w:p>
        </w:tc>
        <w:tc>
          <w:tcPr>
            <w:tcW w:w="2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b/>
                <w:spacing w:val="15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学科范围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教育学（学术型）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0401</w:t>
            </w: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01教育学原理</w:t>
            </w:r>
          </w:p>
        </w:tc>
        <w:tc>
          <w:tcPr>
            <w:tcW w:w="2384" w:type="dxa"/>
            <w:vMerge w:val="restart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pacing w:val="15"/>
                <w:kern w:val="0"/>
                <w:sz w:val="30"/>
                <w:szCs w:val="30"/>
              </w:rPr>
              <w:t>由各学院学位评定分委员会根据学位点建设和研究生培养需要确定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02课程与教学论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教育技术学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教师教育学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6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数学（学术型）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0701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不区分研究方向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计算机科学与技术（学术型）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0812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01智能信息处理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02机器视觉与智能系统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03农业资源智慧管理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0</w:t>
            </w:r>
            <w:r>
              <w:rPr>
                <w:rFonts w:ascii="宋体" w:hAnsi="宋体" w:eastAsia="宋体"/>
                <w:sz w:val="18"/>
                <w:szCs w:val="18"/>
              </w:rPr>
              <w:t>4大数据分析与可视化技术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0</w:t>
            </w:r>
            <w:r>
              <w:rPr>
                <w:rFonts w:ascii="宋体" w:hAnsi="宋体" w:eastAsia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深度学习及其应用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水产（学术型）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0908</w:t>
            </w: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01水产营养与饲料学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02水产遗传育种与繁殖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03水产养殖学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04水产医学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6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国际商务（专业型）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0254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不区分研究方向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教育（专业型）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spacing w:line="276" w:lineRule="auto"/>
              <w:ind w:right="210" w:rightChars="100" w:firstLine="240" w:firstLineChars="100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0451</w:t>
            </w: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01教育管理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02学科教学（数学）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default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  <w:lang w:val="en-US" w:eastAsia="zh-CN"/>
              </w:rPr>
              <w:t>03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现代教育技术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小学教育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sz w:val="18"/>
                <w:szCs w:val="18"/>
              </w:rPr>
              <w:t>心理健康教育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06</w:t>
            </w:r>
            <w:r>
              <w:rPr>
                <w:rFonts w:ascii="宋体" w:hAnsi="宋体" w:eastAsia="宋体" w:cs="宋体"/>
                <w:sz w:val="18"/>
                <w:szCs w:val="18"/>
              </w:rPr>
              <w:t>学前教育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07学科教学（思政）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体育（专业型）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0452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01 体育教学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02 社会体育指导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643" w:type="dxa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新闻与传播（专业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0552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不区分研究方向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电子信息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0854</w:t>
            </w: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01智能信息处理技术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电子商务技术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智慧教育技术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无线传感网络与应用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移动互联与移动计算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06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嵌入式系统与应用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智能系统与控制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智能装备自动化技术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机械（专业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0855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sz w:val="18"/>
                <w:szCs w:val="18"/>
              </w:rPr>
              <w:t>1资源循环装备制造与成套工艺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生物生态装备制造与工艺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sz w:val="18"/>
                <w:szCs w:val="18"/>
              </w:rPr>
              <w:t>3智能物流技术与装备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学位点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eastAsia="zh-CN"/>
              </w:rPr>
              <w:t>代码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研究方向</w:t>
            </w: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  <w:t>/领域</w:t>
            </w:r>
          </w:p>
        </w:tc>
        <w:tc>
          <w:tcPr>
            <w:tcW w:w="2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学科范围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能源动力（专业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0858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 核能与核技术应用</w:t>
            </w:r>
          </w:p>
        </w:tc>
        <w:tc>
          <w:tcPr>
            <w:tcW w:w="2384" w:type="dxa"/>
            <w:vMerge w:val="restart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 能量转换与存储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生物与医药（专业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0860</w:t>
            </w: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01制药技术与工程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  <w:lang w:val="en-US" w:eastAsia="zh-CN"/>
              </w:rPr>
              <w:t>02制药工程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临床医学（专业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1051</w:t>
            </w: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eastAsia="宋体" w:ascii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01内科学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02儿科学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神经病学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皮肤病与性病学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急诊医学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全科医学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sz w:val="18"/>
                <w:szCs w:val="18"/>
              </w:rPr>
              <w:t>康复医学与理疗学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外科学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骨科学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妇产科学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麻醉学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临床检验诊断学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放射影像学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护理（专业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1054</w:t>
            </w:r>
          </w:p>
        </w:tc>
        <w:tc>
          <w:tcPr>
            <w:tcW w:w="2821" w:type="dxa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不区分研究方向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旅游管理（专业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1254</w:t>
            </w:r>
          </w:p>
        </w:tc>
        <w:tc>
          <w:tcPr>
            <w:tcW w:w="282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不区分研究方向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yellow"/>
                <w:lang w:val="en-US" w:eastAsia="zh-CN"/>
              </w:rPr>
              <w:t>设计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yellow"/>
                <w:lang w:eastAsia="zh-CN"/>
              </w:rPr>
              <w:t>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yellow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yellow"/>
                <w:lang w:eastAsia="zh-CN"/>
              </w:rPr>
              <w:t>）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1357</w:t>
            </w: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01视觉艺术设计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02环境艺术设计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03设计策划与管理</w:t>
            </w:r>
          </w:p>
        </w:tc>
        <w:tc>
          <w:tcPr>
            <w:tcW w:w="238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0MmZiMDIzODFkNzliMjVlYWM5ZjQwNjM2OTNjMzQifQ=="/>
  </w:docVars>
  <w:rsids>
    <w:rsidRoot w:val="00564886"/>
    <w:rsid w:val="000A2C7A"/>
    <w:rsid w:val="000D3121"/>
    <w:rsid w:val="00344A97"/>
    <w:rsid w:val="004437B8"/>
    <w:rsid w:val="00564886"/>
    <w:rsid w:val="006D6D36"/>
    <w:rsid w:val="00740468"/>
    <w:rsid w:val="00861AEE"/>
    <w:rsid w:val="00B24AAA"/>
    <w:rsid w:val="00E876BC"/>
    <w:rsid w:val="00F628C1"/>
    <w:rsid w:val="00FD5CEA"/>
    <w:rsid w:val="05A36D95"/>
    <w:rsid w:val="13612ED6"/>
    <w:rsid w:val="16A63CF2"/>
    <w:rsid w:val="19E31F9D"/>
    <w:rsid w:val="1C1617F2"/>
    <w:rsid w:val="288A5C02"/>
    <w:rsid w:val="2A850968"/>
    <w:rsid w:val="3D975AE9"/>
    <w:rsid w:val="3E4157D9"/>
    <w:rsid w:val="411C25B7"/>
    <w:rsid w:val="49CC6D45"/>
    <w:rsid w:val="5784551E"/>
    <w:rsid w:val="5BF36F54"/>
    <w:rsid w:val="60F80778"/>
    <w:rsid w:val="66DE0482"/>
    <w:rsid w:val="6E4E4F8E"/>
    <w:rsid w:val="7E28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659</Words>
  <Characters>760</Characters>
  <Lines>2</Lines>
  <Paragraphs>1</Paragraphs>
  <TotalTime>1</TotalTime>
  <ScaleCrop>false</ScaleCrop>
  <LinksUpToDate>false</LinksUpToDate>
  <CharactersWithSpaces>764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2018-10-09T01:37:00Z</dcterms:created>
  <dc:creator>mdl</dc:creator>
  <cp:lastModifiedBy>小强</cp:lastModifiedBy>
  <dcterms:modified xsi:type="dcterms:W3CDTF">2023-04-26T08:16:08Z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52879F50812441A28EC05279BA57667C</vt:lpwstr>
  </property>
</Properties>
</file>