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75" w:lineRule="atLeast"/>
        <w:jc w:val="left"/>
        <w:outlineLvl w:val="4"/>
        <w:rPr>
          <w:rFonts w:hint="default" w:hAnsi="宋体" w:eastAsia="仿宋_GB2312" w:cs="宋体"/>
          <w:color w:val="333333"/>
          <w:kern w:val="0"/>
          <w:sz w:val="24"/>
          <w:lang w:val="en-US" w:eastAsia="zh-CN"/>
        </w:rPr>
      </w:pPr>
      <w:r>
        <w:rPr>
          <w:rFonts w:hint="eastAsia" w:hAnsi="宋体" w:eastAsia="仿宋_GB2312" w:cs="宋体"/>
          <w:color w:val="333333"/>
          <w:kern w:val="0"/>
          <w:sz w:val="24"/>
        </w:rPr>
        <w:t>附件</w:t>
      </w:r>
      <w:r>
        <w:rPr>
          <w:rFonts w:hint="eastAsia" w:hAnsi="宋体" w:eastAsia="仿宋_GB2312" w:cs="宋体"/>
          <w:color w:val="333333"/>
          <w:kern w:val="0"/>
          <w:sz w:val="24"/>
          <w:lang w:val="en-US" w:eastAsia="zh-CN"/>
        </w:rPr>
        <w:t>10</w:t>
      </w:r>
      <w:bookmarkStart w:id="0" w:name="_GoBack"/>
      <w:bookmarkEnd w:id="0"/>
    </w:p>
    <w:p>
      <w:pPr>
        <w:widowControl/>
        <w:shd w:val="clear" w:color="auto" w:fill="FFFFFF"/>
        <w:spacing w:line="630" w:lineRule="atLeast"/>
        <w:jc w:val="center"/>
        <w:rPr>
          <w:rFonts w:ascii="Arial" w:hAnsi="Arial" w:eastAsia="宋体" w:cs="Arial"/>
          <w:b/>
          <w:bCs/>
          <w:color w:val="000000"/>
          <w:kern w:val="0"/>
          <w:sz w:val="32"/>
          <w:szCs w:val="32"/>
        </w:rPr>
      </w:pPr>
      <w:r>
        <w:rPr>
          <w:rFonts w:hint="eastAsia" w:ascii="宋体" w:hAnsi="宋体" w:eastAsia="宋体"/>
          <w:b/>
          <w:bCs/>
          <w:sz w:val="32"/>
          <w:szCs w:val="32"/>
        </w:rPr>
        <w:t>国家教育考试违规处理办法</w:t>
      </w:r>
    </w:p>
    <w:p>
      <w:pPr>
        <w:widowControl/>
        <w:shd w:val="clear" w:color="auto" w:fill="FFFFFF"/>
        <w:spacing w:line="630" w:lineRule="atLeast"/>
        <w:jc w:val="right"/>
        <w:rPr>
          <w:rFonts w:ascii="Arial" w:hAnsi="Arial" w:eastAsia="宋体" w:cs="Arial"/>
          <w:b/>
          <w:bCs/>
          <w:color w:val="000000"/>
          <w:kern w:val="0"/>
          <w:sz w:val="27"/>
          <w:szCs w:val="27"/>
        </w:rPr>
      </w:pPr>
      <w:r>
        <w:rPr>
          <w:rFonts w:ascii="Arial" w:hAnsi="Arial" w:cs="Arial"/>
          <w:color w:val="000000"/>
          <w:szCs w:val="21"/>
          <w:shd w:val="clear" w:color="auto" w:fill="FFFFFF"/>
        </w:rPr>
        <w:t>教育部令第33号</w:t>
      </w:r>
    </w:p>
    <w:p>
      <w:pPr>
        <w:widowControl/>
        <w:shd w:val="clear" w:color="auto" w:fill="FFFFFF"/>
        <w:spacing w:line="630" w:lineRule="atLeast"/>
        <w:jc w:val="center"/>
        <w:rPr>
          <w:rFonts w:ascii="Arial" w:hAnsi="Arial" w:eastAsia="宋体" w:cs="Arial"/>
          <w:b/>
          <w:bCs/>
          <w:color w:val="000000"/>
          <w:kern w:val="0"/>
          <w:sz w:val="27"/>
          <w:szCs w:val="27"/>
        </w:rPr>
      </w:pPr>
      <w:r>
        <w:rPr>
          <w:rFonts w:ascii="Arial" w:hAnsi="Arial" w:eastAsia="宋体" w:cs="Arial"/>
          <w:b/>
          <w:bCs/>
          <w:color w:val="000000"/>
          <w:kern w:val="0"/>
          <w:sz w:val="27"/>
          <w:szCs w:val="27"/>
        </w:rPr>
        <w:t>第一章　总则</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第一条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为规范对国家教育考试违规行为的认定与处理，维护国家教育考试的公平、公正，保障参加国家教育考试的人员（以下简称考生）、从事和参与国家教育考试工作的人员（以下简称考试工作人员）的合法权益，根据《中华人民共和国教育法》及相关法律、行政法规，制定本办法。</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本办法所称国家教育考试是指普通和成人高等学校招生考试、全国硕士研究生招生考试、高等教育自学考试等，由国务院教育行政部门确定实施，由经批准的实施教育考试的机构承办，面向社会公开、统一举行，其结果作为招收学历教育学生或者取得国家承认学历、学位证书依据的测试活动。</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第三条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对参加国家教育考试的考生以及考试工作人员、其他相关人员，违反考试管理规定和考场纪律，影响考试公平、公正行为的认定与处理，适用本办法。对国家教育考试违规行为的认定与处理应当公开公平、合法适当。</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第四条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国务院教育行政部门及地方各级人民政府教育行政部门负责全国或者本地区国家教育考试组织工作的管理与监督。承办国家教育考试的各级教育考试机构负责有关考试的具体实施，依据本办法，负责对考试违规行为的认定与处理。</w:t>
      </w:r>
    </w:p>
    <w:p>
      <w:pPr>
        <w:widowControl/>
        <w:shd w:val="clear" w:color="auto" w:fill="FFFFFF"/>
        <w:spacing w:line="630" w:lineRule="atLeast"/>
        <w:jc w:val="center"/>
        <w:rPr>
          <w:rFonts w:ascii="Arial" w:hAnsi="Arial" w:eastAsia="宋体" w:cs="Arial"/>
          <w:b/>
          <w:bCs/>
          <w:color w:val="000000"/>
          <w:kern w:val="0"/>
          <w:sz w:val="27"/>
          <w:szCs w:val="27"/>
        </w:rPr>
      </w:pPr>
      <w:r>
        <w:rPr>
          <w:rFonts w:ascii="Arial" w:hAnsi="Arial" w:eastAsia="宋体" w:cs="Arial"/>
          <w:b/>
          <w:bCs/>
          <w:color w:val="000000"/>
          <w:kern w:val="0"/>
          <w:sz w:val="27"/>
          <w:szCs w:val="27"/>
        </w:rPr>
        <w:t>第二章　违规行为的认定与处理</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第五条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生不遵守考场纪律，不服从考试工作人员的安排与要求，有下列行为之一的，应当认定为考试违纪：（一）携带规定以外的物品进入考场或者未放在指定位置的；（二）未在规定的座位参加考试的；（三）考试开始信号发出前答题或者考试结束信号发出后继续答题的；（四）在考试过程中旁窥、交头接耳、互打暗号或者手势的；（五）在考场或者教育考试机构禁止的范围内，喧哗、吸烟或者实施其他影响考场秩序的行为的；（六）未经考试工作人员同意在考试过程中擅自离开考场的；（七）将试卷、答卷（含答题卡、答题纸等，下同）、草稿纸等考试用纸带出考场的；（八）用规定以外的笔或者纸答题或者在试卷规定以外的地方书写姓名、考号或者以其他方式在答卷上标记信息的；（九）其他违反考场规则但尚未构成作弊的行为。</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第六条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生违背考试公平、公正原则，在考试过程中有下列行为之一的，应当认定为考试作弊：（一）携带与考试内容相关的材料或者存储有与考试内容相关资料的电子设备参加考试的；（二）抄袭或者协助他人抄袭试题答案或者与考试内容相关的资料的；（三）抢夺、窃取他人试卷、答卷或者胁迫他人为自己抄袭提供方便的；（四）携带具有发送或者接收信息功能的设备的；（五）由他人冒名代替参加考试的；（六）故意销毁试卷、答卷或者考试材料的；（七）在答卷上填写与本人身份不符的姓名、考号等信息的；（八）传、接物品或者交换试卷、答卷、草稿纸的；（九）其他以不正当手段获得或者试图获得试题答案、考试成绩的行为。</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第七条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教育考试机构、考试工作人员在考试过程中或者在考试结束后发现下列行为之一的，应当认定相关的考生实施了考试作弊行为：（一）通过伪造证件、证明、档案及其他材料获得考试资格、加分资格和考试成绩的；（二）评卷过程中被认定为答案雷同的；（三）考场纪律混乱、考试秩序失控，出现大面积考试作弊现象的；（四）考试工作人员协助实施作弊行为，事后查实的；（五）其他应认定为作弊的行为。</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第八条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生及其他人员应当自觉维护考试工作场所的秩序，服从考试工作人员的管理，不得有下列扰乱考试秩序的行为：（一）故意扰乱考点、考场、评卷场所等考试工作场所秩序；（二）拒绝、妨碍考试工作人员履行管理职责；（三）威胁、侮辱、诽谤、诬陷或者以其他方式侵害考试工作人员、其他考生合法权益的行为；（四）故意损坏考场设施设备；（五）其他扰乱考试管理秩序的行为。</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第九条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生有第五条所列考试违纪行为之一的，取消该科目的考试成绩。考生有第六条、第七条所列考试作弊行为之一的，其所报名参加考试的各阶段、各科成绩无效；参加高等教育自学考试的，当次考试成绩各科成绩无效。有下列情形之一的，可以视情节轻重，同时给予暂停参加该项考试1至3年的处理；情节特别严重的，可以同时给予暂停参加各种国家教育考试1至3年的处理：（一）组织团伙作弊的；（二）向考场外发送、传递试题信息的；（三）使用相关设备接收信息实施作弊的；（四）伪造、变造身份证、准考证及其他证明材料，由他人代替或者代替考生参加考试的。参加高等教育自学考试的考生有前款严重作弊行为的，也可以给予延迟毕业时间1至3年的处理，延迟期间考试成绩无效。</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生有第八条所列行为之一的，应当终止其继续参加本科目考试，其当次报名参加考试的各科成绩无效；考生及其他人员的行为违反《中华人民共和国治安管理处罚法》的，由公安机关进行处理；构成犯罪的，由司法机关依法追究刑事责任。</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第十一条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第十二条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在校学生、在职教师有下列情形之一的，教育考试机构应当通报其所在学校，由学校根据有关规定严肃处理，直至开除学籍或者予以解聘：（一）代替考生或者由他人代替参加考试的；（二）组织团伙作弊的；（三）为作弊组织者提供试题信息、答案及相应设备等参与团伙作弊行为的。</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第十三条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试工作人员应当认真履行工作职责，在考试管理、组织及评卷等工作过程中，有下列行为之一的，应当停止其参加当年及下一年度的国家教育考试工作，并由教育考试机构或者建议其所在单位视情节轻重分别给予相应的行政处分：（一）应回避考试工作却隐瞒不报的；（二）擅自变更考试时间、地点或者考试安排的；（三）提示或暗示考生答题的；（四）擅自将试题、答卷或者有关内容带出考场或者传递给他人的；（五）未认真履行职责，造成所负责考场出现秩序混乱、作弊严重或者视频录像资料损毁、视频系统不能正常工作的；（六）在评卷、统分中严重失职，造成明显的错评、漏评或者积分差错的；（七）在评卷中擅自更改评分细则或者不按评分细则进行评卷的；（八）因未认真履行职责，造成所负责考场出现雷同卷的；（九）擅自泄露评卷、统分等应予保密的情况的；（十）其他违反监考、评卷等管理规定的行为。</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第十四条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试工作人员有下列作弊行为之一的，应当停止其参加国家教育考试工作，由教育考试机构或者其所在单位视情节轻重分别给予相应的行政处分，并调离考试工作岗位；情节严重，构成犯罪的，由司法机关依法追究刑事责任：（一）为不具备参加国家教育考试条件的人员提供假证明、证件、档案，使其取得考试资格或者考试工作人员资格的；（二）因玩忽职守，致使考生未能如期参加考试的或者使考试工作遭受重大损失的；（三）利用监考或者从事考试工作之便，为考生作弊提供条件的；（四）伪造、变造考生档案（含电子档案）的；（五）在场外组织答卷、为考生提供答案的；（六）指使、纵容或者伙同他人作弊的；（七）偷换、涂改考生答卷、考试成绩或者考场原始记录材料的；（八）擅自更改或者编造、虚报考试数据、信息的；（九）利用考试工作便利，索贿、受贿、以权徇私的；（十）诬陷、打击报复考生的。</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第十五条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因教育考试机构管理混乱、考试工作人员玩忽职守，造成考点或者考场纪律混乱，作弊现象严重；或者同一考点同一时间的考试有1/5以上考场存在雷同卷的，由教育行政部门取消该考点当年及下一年度承办国家教育考试的资格；高等教育自学考试考区内一个或者一个以上专业考试纪律混乱，作弊现象严重，由高等教育自学考试管理机构给予该考区警告或者停考该考区相应专业1至3年的处理。对出现大规模作弊情况的考场、考点的相关责任人、负责人及所属考区的负责人，有关部门应当分别给予相应的行政处分；情节严重，构成犯罪的，由司法机关依法追究刑事责任。</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第十六条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违反保密规定，造成国家教育考试的试题、答案及评分参考（包括副题及其答案及评分参考，下同）丢失、损毁、泄密，或者使考生答卷在保密期限内发生重大事故的，由有关部门视情节轻重，分别给予责任人和有关负责人行政处分；构成犯罪的，由司法机关依法追究刑事责任。盗窃、损毁、传播在保密期限内的国家教育考试试题、答案及评分参考、考生答卷、考试成绩的，由有关部门依法追究有关人员的责任；构成犯罪的，由司法机关依法追究刑事责任。</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第十七条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有下列行为之一的，由教育考试机构建议行为人所在单位给予行政处分；违反《中华人民共和国治安管理处罚法》的，由公安机关依法处理；构成犯罪的，由司法机关依法追究刑事责任：（一）指使、纵容、授意考试工作人员放松考试纪律，致使考场秩序混乱、作弊严重的；（二）代替考生或者由他人代替参加国家教育考试的；（三）组织或者参与团伙作弊的；（四）利用职权，包庇、掩盖作弊行为或者胁迫他人作弊的；（五）以打击、报复、诬陷、威胁等手段侵犯考试工作人员、考生人身权利的；（六）向考试工作人员行贿的；（七）故意损坏考试设施的；（八）扰乱、妨害考场、评卷点及有关考试工作场所秩序后果严重的。国家工作人员有前款行为的，教育考试机构应当建议有关纪检、监察部门，根据有关规定从重处理。</w:t>
      </w:r>
    </w:p>
    <w:p>
      <w:pPr>
        <w:widowControl/>
        <w:shd w:val="clear" w:color="auto" w:fill="FFFFFF"/>
        <w:spacing w:line="630" w:lineRule="atLeast"/>
        <w:jc w:val="center"/>
        <w:rPr>
          <w:rFonts w:ascii="Arial" w:hAnsi="Arial" w:eastAsia="宋体" w:cs="Arial"/>
          <w:b/>
          <w:bCs/>
          <w:color w:val="000000"/>
          <w:kern w:val="0"/>
          <w:sz w:val="27"/>
          <w:szCs w:val="27"/>
        </w:rPr>
      </w:pPr>
      <w:r>
        <w:rPr>
          <w:rFonts w:ascii="Arial" w:hAnsi="Arial" w:eastAsia="宋体" w:cs="Arial"/>
          <w:b/>
          <w:bCs/>
          <w:color w:val="000000"/>
          <w:kern w:val="0"/>
          <w:sz w:val="27"/>
          <w:szCs w:val="27"/>
        </w:rPr>
        <w:t>第三章　违规行为认定与处理程序</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第十八条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试工作人员在考试过程中发现考生实施本办法第五条、第六条所列考试违纪、作弊行为的，应当及时予以纠正并如实记录；对考生用于作弊的材料、工具等，应予暂扣。考生违规记录作为认定考生违规事实的依据，应当由2名以上监考员或者考场巡视员、督考员签字确认。考试工作人员应当向违纪考生告知违规记录的内容，对暂扣的考生物品应填写收据。</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第十九条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教育考试机构发现本办法第七条、第八条所列行为的，应当由2名以上工作人员进行事实调查，收集、保存相应的证据材料，并在调查事实和证据的基础上，对所涉及考生的违规行为进行认定。考试工作人员通过视频发现考生有违纪、作弊行为的，应当立即通知在现场的考试工作人员，并应当将视频录像作为证据保存。教育考试机构可以通过视频录像回放，对所涉及考生违规行为进行认定。</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考点汇总考生违规记录，汇总情况经考点主考签字认定后，报送上级教育考试机构依据本办法的规定进行处理。</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第二十一条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生在普通和成人高等学校招生考试、高等教育自学考试中，出现第五条所列考试违纪行为的，由省级教育考试机构或者市级教育考试机构做出处理决定，由市级教育考试机构做出的处理决定应报省级教育考试机构备案；出现第六条、第七条所列考试作弊行为的，由市级教育考试机构签署意见，报省级教育考试机构处理，省级教育考试机构也可以要求市级教育考试机构报送材料及证据，直接进行处理；出现本办法第八条所列扰乱考试秩序行为的，由市级教育考试机构签署意见，报省级教育考试机构按照前款规定处理，对考生及其他人员违反治安管理法律法规的行为，由当地公安部门处理；评卷过程中发现考生有本办法第七条所列考试作弊行为的，由省级教育考试机构做出处理决定，并通知市级教育考试机构。考生在参加全国硕士研究生招生考试中的违规行为，由组织考试的机构认定，由相关省级教育考试机构或者受其委托的组织考试的机构做出处理决定。在国家教育考试考场视频录像回放审查中认定的违规行为，由省级教育考试机构认定并做出处理决定。参加其他国家教育考试考生违规行为的处理由承办有关国家教育考试的考试机构参照前款规定具体确定。</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第二十二条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教育行政部门和其他有关部门在考点、考场出现大面积作弊情况或者需要对教育考试机构实施监督的情况下，应当直接介入调查和处理。发生第十四、十五、十六条所列案件，情节严重的，由省级教育行政部门会同有关部门共同处理，并及时报告国务院教育行政部门；必要时，国务院教育行政部门参与或者直接进行处理。</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第二十三条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考试工作人员在考场、考点及评卷过程中有违反本办法的行为的，考点主考、评卷点负责人应当暂停其工作，并报相应的教育考试机构处理。</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第二十四条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在其他与考试相关的场所违反有关规定的考生，由市级教育考试机构或者省级教育考试机构做出处理决定；市级教育考试机构做出的处理决定应报省级教育考试机构备案。在其他与考试相关的场所违反有关规定的考试工作人员，由所在单位根据市级教育考试机构或者省级教育考试机构提出的处理意见，进行处理，处理结果应当向提出处理的教育考试机构通报。</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第二十五条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教育考试机构在对考试违规的个人或者单位做出处理决定前，应当复核违规事实和相关证据，告知被处理人或者单位做出处理决定的理由和依据；被处理人或者单位对所认定的违规事实认定存在异议的，应当给予其陈述和申辩的机会。给予考生停考处理的，经考生申请，省级教育考试机构应当举行听证，对作弊的事实、情节等进行审查、核实。</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第二十六条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教育考试机构做出处理决定应当制作考试违规处理决定书，载明被处理人的姓名或者单位名称、处理事实根据和法律依据、处理决定的内容、救济途径以及做出处理决定的机构名称和做出处理决定的时间。考试违规处理决定书应当及时送达被处理人。</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第二十七条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考生或者考试工作人员对教育考试机构做出的违规处理决定不服的，可以在收到处理决定之日起15日内，向其上一级教育考试机构提出复核申请；对省级教育考试机构或者承办国家教育考试的机构做出的处理决定不服的，也可以向省级教育行政部门或者授权承担国家教育考试的主管部门提出复核申请。</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第二十八条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受理复核申请的教育考试机构、教育行政部门应对处理决定所认定的违规事实和适用的依据等进行审查，并在受理后30日内，按照下列规定作出复核决定：（一）处理决定认定事实清楚、证据确凿，适用依据正确，程序合法，内容适当的，决定维持；（二）处理决定有下列情况之一的，决定撤销或者变更：1．违规事实认定不清、证据不足的；2．适用依据错误的；3．违反本办法规定的处理程序的。做出决定的教育考试机构对因错误的处理决定给考生造成的损失，应当予以补救。</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第二十九条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申请人对复核决定或者处理决定不服的，可以依法申请行政复议或者提起行政诉讼。</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第三十条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教育考试机构应当建立国家教育考试考生诚信档案，记录、保留在国家教育考试中作弊人员的相关信息。国家教育考试考生诚信档案中记录的信息未经法定程序，任何组织、个人不得删除、变更。国家教育考试考生诚信档案可以依申请接受社会有关方面的查询，并应当及时向招生学校或者单位提供相关信息，作为招生参考条件。</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第三十一条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省级教育考试机构应当及时汇总本地区违反规定的考生及考试工作人员的处理情况，并向国家教育考试机构报告。</w:t>
      </w:r>
    </w:p>
    <w:p>
      <w:pPr>
        <w:widowControl/>
        <w:shd w:val="clear" w:color="auto" w:fill="FFFFFF"/>
        <w:spacing w:line="630" w:lineRule="atLeast"/>
        <w:jc w:val="center"/>
        <w:rPr>
          <w:rFonts w:ascii="Arial" w:hAnsi="Arial" w:eastAsia="宋体" w:cs="Arial"/>
          <w:b/>
          <w:bCs/>
          <w:color w:val="000000"/>
          <w:kern w:val="0"/>
          <w:sz w:val="27"/>
          <w:szCs w:val="27"/>
        </w:rPr>
      </w:pPr>
      <w:r>
        <w:rPr>
          <w:rFonts w:ascii="Arial" w:hAnsi="Arial" w:eastAsia="宋体" w:cs="Arial"/>
          <w:b/>
          <w:bCs/>
          <w:color w:val="000000"/>
          <w:kern w:val="0"/>
          <w:sz w:val="27"/>
          <w:szCs w:val="27"/>
        </w:rPr>
        <w:t>第四章　附则</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第三十二条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本办法所称考场是指实施考试的封闭空间；所称考点是指设置若干考场独立进行考务活动的特定场所；所称考区是指由省级教育考试机构设置，由若干考点组成，进行国家教育考试实施工作的特定地区。</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第三十三条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非全日制攻读硕士学位全国考试、中国人民解放军高等教育自学考试及其他各级各类教育考试的违规处理可以参照本办法执行。</w:t>
      </w:r>
    </w:p>
    <w:p>
      <w:pPr>
        <w:widowControl/>
        <w:shd w:val="clear" w:color="auto" w:fill="FFFFFF"/>
        <w:spacing w:line="390" w:lineRule="atLeast"/>
        <w:jc w:val="center"/>
        <w:rPr>
          <w:rFonts w:ascii="Arial" w:hAnsi="Arial" w:eastAsia="宋体" w:cs="Arial"/>
          <w:b/>
          <w:bCs/>
          <w:color w:val="333333"/>
          <w:kern w:val="0"/>
          <w:szCs w:val="21"/>
        </w:rPr>
      </w:pPr>
      <w:r>
        <w:rPr>
          <w:rFonts w:ascii="Arial" w:hAnsi="Arial" w:eastAsia="宋体" w:cs="Arial"/>
          <w:b/>
          <w:bCs/>
          <w:color w:val="333333"/>
          <w:kern w:val="0"/>
          <w:szCs w:val="21"/>
        </w:rPr>
        <w:t>第三十四条</w:t>
      </w:r>
    </w:p>
    <w:p>
      <w:pPr>
        <w:widowControl/>
        <w:shd w:val="clear" w:color="auto" w:fill="FFFFFF"/>
        <w:spacing w:line="390" w:lineRule="atLeast"/>
        <w:ind w:firstLine="420" w:firstLineChars="200"/>
        <w:jc w:val="left"/>
        <w:rPr>
          <w:rFonts w:ascii="Arial" w:hAnsi="Arial" w:eastAsia="宋体" w:cs="Arial"/>
          <w:color w:val="333333"/>
          <w:kern w:val="0"/>
          <w:szCs w:val="21"/>
        </w:rPr>
      </w:pPr>
      <w:r>
        <w:rPr>
          <w:rFonts w:ascii="Arial" w:hAnsi="Arial" w:eastAsia="宋体" w:cs="Arial"/>
          <w:color w:val="333333"/>
          <w:kern w:val="0"/>
          <w:szCs w:val="21"/>
        </w:rPr>
        <w:t>本办法自发布之日起施行。此前教育部颁布的各有关国家教育考试的违规处理规定同时废止。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E5F"/>
    <w:rsid w:val="0012299F"/>
    <w:rsid w:val="00397E5F"/>
    <w:rsid w:val="00992D95"/>
    <w:rsid w:val="00AC2BCE"/>
    <w:rsid w:val="00B00A6E"/>
    <w:rsid w:val="74A40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6010</Words>
  <Characters>6015</Characters>
  <Lines>43</Lines>
  <Paragraphs>12</Paragraphs>
  <TotalTime>0</TotalTime>
  <ScaleCrop>false</ScaleCrop>
  <LinksUpToDate>false</LinksUpToDate>
  <CharactersWithSpaces>6019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2020-05-09T09:04:00Z</dcterms:created>
  <dc:creator>User</dc:creator>
  <cp:lastModifiedBy>亚亚亚丫</cp:lastModifiedBy>
  <dcterms:modified xsi:type="dcterms:W3CDTF">2022-03-31T07:59:15Z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AB39B313D5564B2599234C28FE08EB9F</vt:lpwstr>
  </property>
</Properties>
</file>