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300" w:beforeAutospacing="0" w:after="150" w:afterAutospacing="0" w:line="17" w:lineRule="atLeast"/>
        <w:ind w:left="-226" w:right="-226"/>
        <w:jc w:val="center"/>
        <w:rPr>
          <w:rFonts w:hint="default" w:ascii="黑体" w:hAnsi="黑体" w:eastAsia="黑体"/>
          <w:sz w:val="36"/>
          <w:szCs w:val="36"/>
        </w:rPr>
      </w:pPr>
      <w:r>
        <w:rPr>
          <w:color w:val="9F1E31"/>
        </w:rPr>
        <w:t xml:space="preserve"> </w:t>
      </w:r>
      <w:r>
        <w:rPr>
          <w:rFonts w:ascii="黑体" w:hAnsi="黑体" w:eastAsia="黑体"/>
          <w:sz w:val="36"/>
          <w:szCs w:val="36"/>
        </w:rPr>
        <w:t>关于开展2019-2020学年文明班级、优秀班主任评比工作的通知</w:t>
      </w:r>
    </w:p>
    <w:p>
      <w:pPr>
        <w:pStyle w:val="5"/>
        <w:widowControl/>
        <w:spacing w:before="226" w:beforeAutospacing="0" w:after="150" w:afterAutospacing="0" w:line="270" w:lineRule="atLeast"/>
        <w:ind w:right="226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各班：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Style w:val="8"/>
          <w:rFonts w:hint="eastAsia" w:ascii="仿宋" w:hAnsi="仿宋" w:eastAsia="仿宋" w:cs="宋体"/>
          <w:color w:val="333333"/>
          <w:sz w:val="24"/>
          <w:szCs w:val="28"/>
        </w:rPr>
      </w:pPr>
      <w:r>
        <w:rPr>
          <w:rFonts w:hint="eastAsia" w:ascii="仿宋" w:hAnsi="仿宋" w:eastAsia="仿宋" w:cs="宋体"/>
          <w:color w:val="333333"/>
        </w:rPr>
        <w:t>为总结表彰在2019-2020学年中表现突出的班集体和工作出色的班主任，进一步加强和改进我院大学生思想政治教育工作和学风建设，根据《湖州师范学院关于评比2019-2020学年文明班级、优秀班主任的通知》（附件1）等相关文件的精神，经研究，决定开展文明班级及优秀班主任评选工作，现将有关事项通知如下：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Style w:val="8"/>
          <w:rFonts w:hint="eastAsia" w:ascii="仿宋" w:hAnsi="仿宋" w:eastAsia="仿宋" w:cs="宋体"/>
          <w:color w:val="333333"/>
          <w:sz w:val="24"/>
          <w:szCs w:val="28"/>
        </w:rPr>
      </w:pPr>
      <w:r>
        <w:rPr>
          <w:rStyle w:val="8"/>
          <w:rFonts w:hint="eastAsia" w:ascii="仿宋" w:hAnsi="仿宋" w:eastAsia="仿宋" w:cs="宋体"/>
          <w:color w:val="333333"/>
          <w:sz w:val="24"/>
          <w:szCs w:val="28"/>
        </w:rPr>
        <w:t>一、名额分配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仿宋" w:hAnsi="仿宋" w:eastAsia="仿宋" w:cs="宋体"/>
          <w:b/>
          <w:bCs/>
          <w:color w:val="333333"/>
        </w:rPr>
        <w:t>文学院：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班主任19名，校级优秀班主任占总数的15%，计3名，院级配套3名。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班级数14个（不含160411、160412、1604</w:t>
      </w:r>
      <w:r>
        <w:rPr>
          <w:rFonts w:hint="eastAsia" w:ascii="仿宋" w:hAnsi="仿宋" w:eastAsia="仿宋" w:cs="宋体"/>
          <w:color w:val="333333"/>
          <w:lang w:val="en-US" w:eastAsia="zh-CN"/>
        </w:rPr>
        <w:t>21</w:t>
      </w:r>
      <w:r>
        <w:rPr>
          <w:rFonts w:hint="eastAsia" w:ascii="仿宋" w:hAnsi="仿宋" w:eastAsia="仿宋" w:cs="宋体"/>
          <w:color w:val="333333"/>
        </w:rPr>
        <w:t>、1604</w:t>
      </w:r>
      <w:r>
        <w:rPr>
          <w:rFonts w:hint="eastAsia" w:ascii="仿宋" w:hAnsi="仿宋" w:eastAsia="仿宋" w:cs="宋体"/>
          <w:color w:val="333333"/>
          <w:lang w:val="en-US" w:eastAsia="zh-CN"/>
        </w:rPr>
        <w:t>22</w:t>
      </w:r>
      <w:r>
        <w:rPr>
          <w:rFonts w:hint="eastAsia" w:ascii="仿宋" w:hAnsi="仿宋" w:eastAsia="仿宋" w:cs="宋体"/>
          <w:color w:val="333333"/>
        </w:rPr>
        <w:t>、16042</w:t>
      </w:r>
      <w:r>
        <w:rPr>
          <w:rFonts w:hint="eastAsia" w:ascii="仿宋" w:hAnsi="仿宋" w:eastAsia="仿宋" w:cs="宋体"/>
          <w:color w:val="333333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</w:rPr>
        <w:t>五个毕业班），校级文明班级占总数的15%，计2个，院级配套2个。</w:t>
      </w:r>
    </w:p>
    <w:tbl>
      <w:tblPr>
        <w:tblStyle w:val="6"/>
        <w:tblW w:w="8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723"/>
        <w:gridCol w:w="1723"/>
        <w:gridCol w:w="1723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  <w:t>班  级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  <w:t>校优秀班主任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  <w:t>院优秀班主任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  <w:t>校级文明班级</w:t>
            </w:r>
          </w:p>
        </w:tc>
        <w:tc>
          <w:tcPr>
            <w:tcW w:w="181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</w:pPr>
            <w:r>
              <w:rPr>
                <w:rStyle w:val="8"/>
                <w:rFonts w:hint="eastAsia" w:ascii="仿宋" w:hAnsi="仿宋" w:eastAsia="仿宋" w:cs="宋体"/>
                <w:sz w:val="24"/>
                <w:szCs w:val="28"/>
              </w:rPr>
              <w:t>院级文明班级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7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宋体"/>
                <w:color w:val="333333"/>
              </w:rPr>
              <w:t>2020届毕业班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81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ind w:firstLine="24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宋体"/>
                <w:color w:val="333333"/>
              </w:rPr>
              <w:t>非毕业班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72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="150" w:afterAutospacing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</w:tbl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</w:pP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</w:pPr>
      <w:r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  <w:t>二、评比条件及办法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严格按照《湖州师范学院文学院优秀班主任、文明班级评比细则》执行，以上文件请参见附件1，班级量化考核分值见附件2。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</w:pP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</w:pPr>
      <w:r>
        <w:rPr>
          <w:rStyle w:val="8"/>
          <w:rFonts w:hint="eastAsia" w:ascii="仿宋" w:hAnsi="仿宋" w:eastAsia="仿宋" w:cs="宋体"/>
          <w:b/>
          <w:bCs w:val="0"/>
          <w:color w:val="333333"/>
          <w:sz w:val="24"/>
          <w:szCs w:val="28"/>
        </w:rPr>
        <w:t>三、评比程序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1、文学院2019级班级及班主任按照分流前的班级申报。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宋体"/>
          <w:color w:val="333333"/>
        </w:rPr>
        <w:t>2、申请文明班级的班长请填写《湖州师范学院文明班级申报表》；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请各班班长将电子申请表（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u w:val="single"/>
        </w:rPr>
        <w:t>只上交电子稿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）于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u w:val="single"/>
        </w:rPr>
        <w:t>9月25日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17:00之前发送至学科部王叶欣邮箱（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"mailto:2603668313@qq.com）。逾期作自动放弃处理。（9"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Style w:val="9"/>
          <w:rFonts w:hint="eastAsia" w:ascii="仿宋" w:hAnsi="仿宋" w:eastAsia="仿宋" w:cs="仿宋"/>
          <w:b/>
          <w:bCs/>
          <w:color w:val="auto"/>
          <w:sz w:val="24"/>
          <w:szCs w:val="24"/>
        </w:rPr>
        <w:t>1540289727@qq.com）。逾期作自动放弃处理。（9</w:t>
      </w:r>
      <w:r>
        <w:rPr>
          <w:rStyle w:val="9"/>
          <w:rFonts w:hint="eastAsia" w:ascii="仿宋" w:hAnsi="仿宋" w:eastAsia="仿宋" w:cs="仿宋"/>
          <w:b/>
          <w:bCs/>
          <w:color w:val="auto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月2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日将进行班级风采展示，具体时间地点届时会通知。）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  <w:t>3、不参加2019-2020学年文明班级评比的班级需填写《不参加2019-2020学年文明班级评比的统计》（附件4），发送电子稿至指定邮箱即可。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4、申请优秀班主任的老师请填写《湖州师范学院优秀班主任申报表》。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u w:val="single"/>
        </w:rPr>
        <w:t>请班主任于</w:t>
      </w:r>
      <w:r>
        <w:rPr>
          <w:rFonts w:hint="eastAsia" w:ascii="仿宋" w:hAnsi="仿宋" w:eastAsia="仿宋" w:cs="仿宋"/>
          <w:b/>
          <w:color w:val="FF0000"/>
          <w:sz w:val="24"/>
          <w:szCs w:val="24"/>
          <w:u w:val="single"/>
        </w:rPr>
        <w:t>9月25日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u w:val="single"/>
        </w:rPr>
        <w:t>17:00之前将电子版申请表（</w:t>
      </w:r>
      <w:r>
        <w:rPr>
          <w:rFonts w:hint="eastAsia" w:ascii="仿宋" w:hAnsi="仿宋" w:eastAsia="仿宋" w:cs="仿宋"/>
          <w:b/>
          <w:color w:val="FF0000"/>
          <w:sz w:val="24"/>
          <w:szCs w:val="24"/>
          <w:u w:val="single"/>
        </w:rPr>
        <w:t>只上交电子稿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u w:val="single"/>
        </w:rPr>
        <w:t>）发送至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学科部王叶欣邮箱（1540289727@qq.com）。逾期作自动放弃处理。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50"/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请要申请优秀班主任班级的班长于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u w:val="single"/>
        </w:rPr>
        <w:t>9月25日17:00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之前将纸质版班级评议表整理好上交至学工办方兴老师处。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6、学院成立由党政主要领导任组长、分管学生工作的副书记任副组长、辅导员及有关班主任组成的评比领导小组，具体负责相关评比工作。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480"/>
        <w:rPr>
          <w:rFonts w:hint="eastAsia" w:ascii="仿宋" w:hAnsi="仿宋" w:eastAsia="仿宋" w:cs="宋体"/>
          <w:color w:val="333333"/>
        </w:rPr>
      </w:pPr>
      <w:r>
        <w:rPr>
          <w:rFonts w:hint="eastAsia" w:ascii="仿宋" w:hAnsi="仿宋" w:eastAsia="仿宋" w:cs="宋体"/>
          <w:color w:val="333333"/>
        </w:rPr>
        <w:t>7、校级获奖名单经公示后，连同相关材料上报学校审核。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30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300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 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300"/>
        <w:jc w:val="righ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湖州师范学院文学院</w:t>
      </w:r>
    </w:p>
    <w:p>
      <w:pPr>
        <w:pStyle w:val="5"/>
        <w:widowControl/>
        <w:spacing w:before="226" w:beforeAutospacing="0" w:after="150" w:afterAutospacing="0" w:line="270" w:lineRule="atLeast"/>
        <w:ind w:left="226" w:right="226" w:firstLine="1080"/>
        <w:jc w:val="righ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2020年9月23日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23F6F41"/>
    <w:rsid w:val="001432D0"/>
    <w:rsid w:val="001920C2"/>
    <w:rsid w:val="001A362A"/>
    <w:rsid w:val="001D1397"/>
    <w:rsid w:val="00221348"/>
    <w:rsid w:val="00301502"/>
    <w:rsid w:val="005B6670"/>
    <w:rsid w:val="00636E43"/>
    <w:rsid w:val="006A7AA8"/>
    <w:rsid w:val="006F0130"/>
    <w:rsid w:val="00704C25"/>
    <w:rsid w:val="007A1945"/>
    <w:rsid w:val="007C5DDC"/>
    <w:rsid w:val="008833A5"/>
    <w:rsid w:val="008B6435"/>
    <w:rsid w:val="008C2347"/>
    <w:rsid w:val="008F26D9"/>
    <w:rsid w:val="009313FE"/>
    <w:rsid w:val="009D692E"/>
    <w:rsid w:val="00A04A89"/>
    <w:rsid w:val="00A50F1C"/>
    <w:rsid w:val="00A8766B"/>
    <w:rsid w:val="00AC7811"/>
    <w:rsid w:val="00AE5647"/>
    <w:rsid w:val="00BC61F5"/>
    <w:rsid w:val="00C865E0"/>
    <w:rsid w:val="00CB6273"/>
    <w:rsid w:val="00CD2258"/>
    <w:rsid w:val="00D126B8"/>
    <w:rsid w:val="00DA7E92"/>
    <w:rsid w:val="00DE3CF6"/>
    <w:rsid w:val="00E309C1"/>
    <w:rsid w:val="00E45DDC"/>
    <w:rsid w:val="00E836F5"/>
    <w:rsid w:val="00E857D8"/>
    <w:rsid w:val="00EC0A0A"/>
    <w:rsid w:val="00F13A32"/>
    <w:rsid w:val="00F25311"/>
    <w:rsid w:val="00F6492C"/>
    <w:rsid w:val="00F857A2"/>
    <w:rsid w:val="1786208B"/>
    <w:rsid w:val="197C1073"/>
    <w:rsid w:val="1A732FC0"/>
    <w:rsid w:val="1F1C1E19"/>
    <w:rsid w:val="296B257B"/>
    <w:rsid w:val="323F6F41"/>
    <w:rsid w:val="39D1313E"/>
    <w:rsid w:val="46925904"/>
    <w:rsid w:val="49E73E57"/>
    <w:rsid w:val="4CA14B09"/>
    <w:rsid w:val="4CF8116D"/>
    <w:rsid w:val="4ED95E8F"/>
    <w:rsid w:val="581A6CB4"/>
    <w:rsid w:val="5AD814AB"/>
    <w:rsid w:val="5B4F4F75"/>
    <w:rsid w:val="66FC4174"/>
    <w:rsid w:val="672837A3"/>
    <w:rsid w:val="6BFF78E3"/>
    <w:rsid w:val="6D535020"/>
    <w:rsid w:val="724B1E26"/>
    <w:rsid w:val="73E74B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197</Words>
  <Characters>1127</Characters>
  <Lines>9</Lines>
  <Paragraphs>2</Paragraphs>
  <TotalTime>53</TotalTime>
  <ScaleCrop>false</ScaleCrop>
  <LinksUpToDate>false</LinksUpToDate>
  <CharactersWithSpaces>1322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2018-09-25T01:33:00Z</dcterms:created>
  <dc:creator>asd</dc:creator>
  <cp:lastModifiedBy>See sea</cp:lastModifiedBy>
  <dcterms:modified xsi:type="dcterms:W3CDTF">2020-09-23T11:08:48Z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