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遇见严州·1800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专项赛道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征稿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细则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赛道</w:t>
      </w:r>
      <w:r>
        <w:rPr>
          <w:rFonts w:hint="eastAsia" w:ascii="仿宋" w:hAnsi="仿宋" w:eastAsia="仿宋" w:cs="仿宋"/>
          <w:b/>
          <w:sz w:val="32"/>
          <w:szCs w:val="32"/>
        </w:rPr>
        <w:t>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古严州府，深藏于浙江省杭州市建德市梅城镇的灵秀之地，承载着近1800年的悠远记忆，宛如一部镌刻在大地上的历史巨卷。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严州古城，是历史的沉淀，更是文化的瑰宝。南宋州府的庄重与威严、军事文化的坚毅与果敢、商埠文化的繁荣与昌盛、诗路文化的浪漫与飘逸、名人文化的风骨与才情，皆在此完美融合。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城内东西两湖波光潋滟，玉带河蜿蜒流淌；城外南北峰塔遥相呼应，七里泷小三峡翠峰夹岸，子胥野渡古意悠悠，富春江国家森林公园绿海无垠。“浙江最美绿道”——建德三江两岸绿道，将沿江山水与人文景观巧妙串联，绿水青山环抱，勾勒出严州的绝美画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本赛道以</w:t>
      </w: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“遇见严州・1800”</w:t>
      </w: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为题，诚邀创作者以古严州府 1800 年的历史文脉为根基，融合古今交汇的时空视角，用艺术化、创新化的镜头语言，捕捉严州独特的历史文化底蕴、山水城相依的自然景致、多元交融的人文精魂，让严州的美好在影像中绽放，续写这座古城的传奇华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0"/>
        </w:tabs>
        <w:autoSpaceDE w:val="0"/>
        <w:autoSpaceDN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/>
          <w:bCs w:val="0"/>
          <w:kern w:val="2"/>
          <w:sz w:val="32"/>
          <w:szCs w:val="32"/>
        </w:rPr>
      </w:pPr>
      <w:r>
        <w:rPr>
          <w:rFonts w:hint="eastAsia" w:ascii="仿宋" w:hAnsi="仿宋" w:cs="仿宋"/>
          <w:b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参赛细则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作品分类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“遇见严州·1800”专项赛道分为</w:t>
      </w: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图片类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和</w:t>
      </w: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微视频类</w:t>
      </w: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两个类别。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</w:t>
      </w:r>
      <w:r>
        <w:rPr>
          <w:rFonts w:hint="eastAsia" w:ascii="仿宋" w:hAnsi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u w:val="none"/>
          <w:shd w:val="clear" w:color="auto" w:fill="FFFFFF"/>
          <w:lang w:val="en-US" w:eastAsia="zh-CN"/>
        </w:rPr>
        <w:t>面向中国各省、自治区、直辖市（含香港、澳门特别行政区、台湾地区）高等院校的全日制在校大学生、研究生（含2025年应届毕业生）征稿。各赛道参赛对象均包含在内地（祖国大陆）学习的留学生。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投稿细则</w:t>
      </w:r>
    </w:p>
    <w:p>
      <w:pPr>
        <w:numPr>
          <w:ilvl w:val="0"/>
          <w:numId w:val="0"/>
        </w:numPr>
        <w:ind w:firstLine="64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1投稿方式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各参赛作品须在“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浙江省大学生视听影像创新大赛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”网站上注册参赛信息并上传作品。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图片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作者署名仅限1位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，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微视频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作者署名不超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过3位，指导教师署名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仅限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1位。</w:t>
      </w:r>
      <w:r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u w:val="none"/>
          <w:lang w:val="en-US" w:eastAsia="zh-CN" w:bidi="ar"/>
        </w:rPr>
        <w:t>参赛者须在9月25日前将报名表（电子版）、参赛作品、500字以内的创作阐释及说明完成上传。</w:t>
      </w:r>
    </w:p>
    <w:p>
      <w:pPr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2投稿要求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cs="仿宋"/>
          <w:b/>
          <w:bCs/>
          <w:spacing w:val="0"/>
          <w:sz w:val="32"/>
          <w:szCs w:val="32"/>
          <w:u w:val="none"/>
          <w:shd w:val="clear" w:color="auto" w:fill="FFFFFF"/>
          <w:lang w:val="en-US" w:eastAsia="zh-CN"/>
        </w:rPr>
        <w:t>图片类作品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静态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摄影组照，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每组8幅～12幅</w:t>
      </w:r>
      <w:r>
        <w:rPr>
          <w:rFonts w:hint="eastAsia" w:ascii="仿宋" w:hAnsi="仿宋" w:cs="仿宋"/>
          <w:color w:val="000000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多张照片拼成1个图像文件的视为1幅作品。投稿只接收JPEG格式电子影像文件，每幅照片长边不少于3000像素。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cs="仿宋"/>
          <w:b/>
          <w:bCs/>
          <w:color w:val="000000"/>
          <w:sz w:val="32"/>
          <w:szCs w:val="32"/>
          <w:lang w:val="en-US" w:eastAsia="zh-CN"/>
        </w:rPr>
        <w:t>微视频类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TW" w:eastAsia="zh-TW"/>
        </w:rPr>
        <w:t>作品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zh-TW"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时长为30秒～10分钟的视频文件,视频格式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MP4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/>
        </w:rPr>
        <w:t>，分辨率为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1080p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所有作品均须提交500字以内的创作阐释。</w:t>
      </w:r>
      <w:r>
        <w:rPr>
          <w:rFonts w:hint="eastAsia" w:ascii="仿宋" w:hAnsi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图片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作者署名仅限1位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，</w:t>
      </w: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微视频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每件作品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作者署名不超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过3位，指导教师署名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仅限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1位。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本赛道每位参赛作者投稿数量不限，同一作品不得再投其他赛道。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TW" w:eastAsia="zh-TW"/>
        </w:rPr>
        <w:t>在不同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赛道、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类别中重复参赛的作品将被取消参赛资格。</w:t>
      </w:r>
    </w:p>
    <w:p>
      <w:pPr>
        <w:ind w:left="0" w:leftChars="0" w:firstLine="0" w:firstLineChars="0"/>
        <w:rPr>
          <w:rFonts w:hint="eastAsia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三、评比和奖项</w:t>
      </w:r>
      <w:bookmarkStart w:id="0" w:name="_GoBack"/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（推荐至省内评比时可参照）</w:t>
      </w:r>
    </w:p>
    <w:bookmarkEnd w:id="0"/>
    <w:p>
      <w:pPr>
        <w:ind w:left="0" w:leftChars="0" w:firstLine="0" w:firstLineChars="0"/>
        <w:rPr>
          <w:rFonts w:hint="eastAsia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（一）奖项设置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32"/>
          <w:szCs w:val="32"/>
          <w:lang w:val="en-US" w:eastAsia="zh-CN"/>
        </w:rPr>
        <w:t>分类设奖，获奖总量不超过总投稿量的20%，图片类和微视频类作品一、二、三等奖数量约占获奖作品数量的25%、35%、40%；本赛道另设优秀组织奖、优秀指导教师奖若干（根据各高校参赛和获奖情况，由竞赛秘书处提名，竞赛委员会投票决定）。在某一类别下：同一个学校复赛作品数量不得超过该类复赛作品总数的1/3；同一个学校获得一等奖、二等奖的数量均不得超出该类作品某等级获奖量的1/3，如有超出，按得分排序降低该校部分作品的获奖等级。</w:t>
      </w:r>
    </w:p>
    <w:p>
      <w:pPr>
        <w:ind w:left="0" w:leftChars="0" w:firstLine="0" w:firstLineChars="0"/>
        <w:rPr>
          <w:rFonts w:hint="eastAsia" w:ascii="仿宋" w:hAnsi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（二）评分标准</w:t>
      </w:r>
    </w:p>
    <w:p>
      <w:p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常规赛道评选从主题表达、艺术感染力、作品质量3个方面对参赛作品进行评分。评分点包括主题把握、作品标题、思想内涵、创新意识、艺术观念、创意构思、审美情趣、信息量、作品形式感、摄制技巧、瞬间把握、光影构成、视听表达、拍摄难度、技术纯熟度、制作精度等。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、宣传平台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信息发布、作品上传网站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 HYPERLINK "http://www.zjsdxssyjs.cn/" 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t>http://www.zjsdxssyjs.cn/</w:t>
      </w:r>
      <w:r>
        <w:rPr>
          <w:rStyle w:val="10"/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微信公众平台：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浙江省大学生视听影像创新大赛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  <w:t>五、日程安排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年9月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日，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截稿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zh-TW" w:eastAsia="zh-CN"/>
        </w:rPr>
        <w:t>（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en-US" w:eastAsia="zh-CN"/>
        </w:rPr>
        <w:t>省内截稿日期为9月25日</w:t>
      </w:r>
      <w:r>
        <w:rPr>
          <w:rFonts w:hint="eastAsia" w:ascii="仿宋" w:hAnsi="仿宋" w:cs="仿宋"/>
          <w:color w:val="auto"/>
          <w:spacing w:val="0"/>
          <w:sz w:val="32"/>
          <w:szCs w:val="32"/>
          <w:lang w:val="zh-TW" w:eastAsia="zh-CN"/>
        </w:rPr>
        <w:t>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zh-TW" w:eastAsia="zh-TW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2025年11月，完成大赛评选，公布获奖结果。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rPr>
          <w:rFonts w:hint="eastAsia" w:ascii="仿宋" w:hAnsi="仿宋" w:eastAsia="仿宋" w:cs="仿宋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遇见严州·1800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”</w:t>
      </w:r>
      <w:r>
        <w:rPr>
          <w:rFonts w:hint="eastAsia" w:ascii="仿宋" w:hAnsi="仿宋" w:cs="仿宋"/>
          <w:b/>
          <w:bCs/>
          <w:sz w:val="36"/>
          <w:szCs w:val="36"/>
          <w:lang w:eastAsia="zh-CN"/>
        </w:rPr>
        <w:t>专项赛道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p>
      <w:pPr>
        <w:rPr>
          <w:rFonts w:hint="eastAsia" w:ascii="Times New Roman" w:hAnsi="Times New Roman" w:eastAsia="仿宋_GB2312"/>
          <w:sz w:val="36"/>
          <w:szCs w:val="36"/>
        </w:rPr>
      </w:pPr>
    </w:p>
    <w:p>
      <w:pPr>
        <w:rPr>
          <w:rFonts w:hint="eastAsia" w:ascii="Times New Roman" w:hAnsi="Times New Roman" w:eastAsia="仿宋_GB2312"/>
          <w:sz w:val="36"/>
          <w:szCs w:val="36"/>
        </w:rPr>
      </w:pPr>
    </w:p>
    <w:p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ind w:left="0" w:leftChars="0" w:firstLine="1280" w:firstLineChars="4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参赛学校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参赛作者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left="0" w:leftChars="0"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指导教师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905"/>
        <w:gridCol w:w="110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hint="eastAsia"/>
                <w:spacing w:val="-2"/>
                <w:sz w:val="28"/>
                <w:szCs w:val="28"/>
                <w:lang w:val="en-US" w:eastAsia="zh-CN"/>
              </w:rPr>
              <w:t>图片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微视频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时长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/张数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主创人员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年级、专业）</w:t>
            </w:r>
          </w:p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</w:trPr>
        <w:tc>
          <w:tcPr>
            <w:tcW w:w="8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作者声明：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本人自愿接受并遵守“‘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遇见严州·1800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专项赛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”的全部规则，并保证所填事项属实。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·本人保证参赛作品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均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属自己原创，如有剽窃、模仿行为及其他法律责任与主办单位无关。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本人同意将参赛作品（包括成品&lt;如需发行，可以向组委会说明情况而放预告片&gt;、报名表、作品说明）和个人资料刊登在主办方用于宣传的电视、刊物、网站或其他形式的出版物上。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主创者（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）: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日期（年/月/日）：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tbl>
      <w:tblPr>
        <w:tblStyle w:val="8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创作阐释及说明（500字以内）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02BE8"/>
    <w:multiLevelType w:val="singleLevel"/>
    <w:tmpl w:val="0F202B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530C6B"/>
    <w:multiLevelType w:val="singleLevel"/>
    <w:tmpl w:val="70530C6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OWY0ZjgxODBjODg4MWQ5YzhhMjIzMmM2NzcyMmYifQ=="/>
  </w:docVars>
  <w:rsids>
    <w:rsidRoot w:val="69451475"/>
    <w:rsid w:val="000453E0"/>
    <w:rsid w:val="000D3201"/>
    <w:rsid w:val="001D1F5F"/>
    <w:rsid w:val="00402E1C"/>
    <w:rsid w:val="00485542"/>
    <w:rsid w:val="0050726C"/>
    <w:rsid w:val="007641FA"/>
    <w:rsid w:val="007C54E3"/>
    <w:rsid w:val="008669D5"/>
    <w:rsid w:val="00A648F6"/>
    <w:rsid w:val="00B07839"/>
    <w:rsid w:val="00B676BA"/>
    <w:rsid w:val="00BE19DA"/>
    <w:rsid w:val="00C06875"/>
    <w:rsid w:val="00D730D6"/>
    <w:rsid w:val="00EC019F"/>
    <w:rsid w:val="00F128A6"/>
    <w:rsid w:val="00F85097"/>
    <w:rsid w:val="01251534"/>
    <w:rsid w:val="01320E2D"/>
    <w:rsid w:val="01F1129A"/>
    <w:rsid w:val="03C71A42"/>
    <w:rsid w:val="05C07DC9"/>
    <w:rsid w:val="081F44B1"/>
    <w:rsid w:val="089E6C83"/>
    <w:rsid w:val="0D0649DA"/>
    <w:rsid w:val="1243479D"/>
    <w:rsid w:val="12BF5032"/>
    <w:rsid w:val="16CA0A43"/>
    <w:rsid w:val="18512847"/>
    <w:rsid w:val="18A46E1B"/>
    <w:rsid w:val="199C7AF2"/>
    <w:rsid w:val="1A6126D3"/>
    <w:rsid w:val="20980228"/>
    <w:rsid w:val="219A3547"/>
    <w:rsid w:val="23C1163B"/>
    <w:rsid w:val="26F0073B"/>
    <w:rsid w:val="27B96E8B"/>
    <w:rsid w:val="29015BC3"/>
    <w:rsid w:val="294B0AE7"/>
    <w:rsid w:val="2B070303"/>
    <w:rsid w:val="310B6980"/>
    <w:rsid w:val="312C4D2B"/>
    <w:rsid w:val="31593DAA"/>
    <w:rsid w:val="33A12874"/>
    <w:rsid w:val="369938DF"/>
    <w:rsid w:val="37447700"/>
    <w:rsid w:val="39582E48"/>
    <w:rsid w:val="39706E55"/>
    <w:rsid w:val="39C921EB"/>
    <w:rsid w:val="3AE55B2F"/>
    <w:rsid w:val="3BF22D66"/>
    <w:rsid w:val="3EB46D44"/>
    <w:rsid w:val="401639C2"/>
    <w:rsid w:val="40555A1D"/>
    <w:rsid w:val="41EF2605"/>
    <w:rsid w:val="43895690"/>
    <w:rsid w:val="4766127B"/>
    <w:rsid w:val="4CB218E9"/>
    <w:rsid w:val="4CF15C24"/>
    <w:rsid w:val="4D222C2C"/>
    <w:rsid w:val="526F7AAD"/>
    <w:rsid w:val="54435B8B"/>
    <w:rsid w:val="55194D4A"/>
    <w:rsid w:val="57EC78BB"/>
    <w:rsid w:val="58F55680"/>
    <w:rsid w:val="624F24FA"/>
    <w:rsid w:val="638F6629"/>
    <w:rsid w:val="64D03D1A"/>
    <w:rsid w:val="69451475"/>
    <w:rsid w:val="696B53FB"/>
    <w:rsid w:val="6DB94AA7"/>
    <w:rsid w:val="6FAF4FC6"/>
    <w:rsid w:val="706F0CE2"/>
    <w:rsid w:val="746F5D73"/>
    <w:rsid w:val="75AE6031"/>
    <w:rsid w:val="75ED2DAE"/>
    <w:rsid w:val="786169DB"/>
    <w:rsid w:val="7957046F"/>
    <w:rsid w:val="7973152E"/>
    <w:rsid w:val="7B1A6642"/>
    <w:rsid w:val="7D491FA2"/>
    <w:rsid w:val="DFFFE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黑体"/>
      <w:sz w:val="52"/>
      <w:szCs w:val="52"/>
    </w:rPr>
  </w:style>
  <w:style w:type="character" w:styleId="10">
    <w:name w:val="Hyperlink"/>
    <w:basedOn w:val="9"/>
    <w:qFormat/>
    <w:uiPriority w:val="0"/>
    <w:rPr>
      <w:color w:val="0026E5"/>
      <w:u w:val="single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無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1673</Words>
  <Characters>1824</Characters>
  <Lines>1</Lines>
  <Paragraphs>1</Paragraphs>
  <TotalTime>6</TotalTime>
  <ScaleCrop>false</ScaleCrop>
  <LinksUpToDate>false</LinksUpToDate>
  <CharactersWithSpaces>1992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2024-04-08T23:58:00Z</dcterms:created>
  <dc:creator>heaven</dc:creator>
  <cp:lastModifiedBy>user</cp:lastModifiedBy>
  <cp:lastPrinted>2024-04-21T23:04:00Z</cp:lastPrinted>
  <dcterms:modified xsi:type="dcterms:W3CDTF">2025-06-24T07:07:29Z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2AB57B579B9E43F1AE8E071875DC804B_13</vt:lpwstr>
  </property>
  <property fmtid="{D5CDD505-2E9C-101B-9397-08002B2CF9AE}" pid="4" name="KSOTemplateDocerSaveRecord">
    <vt:lpwstr>eyJoZGlkIjoiMGE0OWY0ZjgxODBjODg4MWQ5YzhhMjIzMmM2NzcyMmYiLCJ1c2VySWQiOiIyNjM1NTk1MjgifQ==</vt:lpwstr>
  </property>
</Properties>
</file>